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D005E0" w14:textId="2B510F0B" w:rsidR="00B7726A" w:rsidRPr="00F73B4B" w:rsidRDefault="00F73B4B" w:rsidP="00D20B26">
      <w:pPr>
        <w:widowControl w:val="0"/>
        <w:jc w:val="right"/>
        <w:rPr>
          <w:i/>
          <w:color w:val="000000"/>
          <w:sz w:val="28"/>
          <w:szCs w:val="28"/>
          <w:lang w:eastAsia="tr-TR"/>
        </w:rPr>
      </w:pPr>
      <w:r w:rsidRPr="00F73B4B">
        <w:rPr>
          <w:i/>
          <w:color w:val="000000"/>
          <w:sz w:val="28"/>
          <w:szCs w:val="28"/>
          <w:lang w:eastAsia="tr-TR"/>
        </w:rPr>
        <w:t>Проект</w:t>
      </w:r>
    </w:p>
    <w:p w14:paraId="4F2DA278" w14:textId="77777777" w:rsidR="00B7726A" w:rsidRDefault="00B7726A" w:rsidP="00D20B26">
      <w:pPr>
        <w:tabs>
          <w:tab w:val="left" w:pos="567"/>
        </w:tabs>
        <w:jc w:val="center"/>
        <w:outlineLvl w:val="0"/>
        <w:rPr>
          <w:b/>
          <w:sz w:val="28"/>
          <w:szCs w:val="28"/>
        </w:rPr>
      </w:pPr>
    </w:p>
    <w:p w14:paraId="5FBAE592" w14:textId="77777777" w:rsidR="00F73B4B" w:rsidRPr="00662759" w:rsidRDefault="00F73B4B" w:rsidP="00D20B26">
      <w:pPr>
        <w:tabs>
          <w:tab w:val="left" w:pos="567"/>
        </w:tabs>
        <w:jc w:val="center"/>
        <w:outlineLvl w:val="0"/>
        <w:rPr>
          <w:b/>
          <w:sz w:val="28"/>
          <w:szCs w:val="28"/>
        </w:rPr>
      </w:pPr>
    </w:p>
    <w:p w14:paraId="20A87E3F" w14:textId="77777777" w:rsidR="00293052" w:rsidRPr="00662759" w:rsidRDefault="00293052" w:rsidP="00293052">
      <w:pPr>
        <w:tabs>
          <w:tab w:val="left" w:pos="567"/>
          <w:tab w:val="left" w:pos="709"/>
        </w:tabs>
        <w:ind w:right="-141"/>
        <w:jc w:val="center"/>
        <w:outlineLvl w:val="0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 xml:space="preserve">КЛИНИЧЕСКИЙ ПРОТОКОЛ ДИАГНОСТИКИ ЛЕЧЕНИЯ </w:t>
      </w:r>
    </w:p>
    <w:p w14:paraId="7AFFEFD4" w14:textId="77777777" w:rsidR="00293052" w:rsidRPr="00662759" w:rsidRDefault="00293052" w:rsidP="00293052">
      <w:pPr>
        <w:tabs>
          <w:tab w:val="left" w:pos="567"/>
          <w:tab w:val="left" w:pos="709"/>
        </w:tabs>
        <w:ind w:right="-141"/>
        <w:jc w:val="center"/>
        <w:rPr>
          <w:b/>
          <w:bCs/>
          <w:sz w:val="28"/>
          <w:szCs w:val="28"/>
        </w:rPr>
      </w:pPr>
    </w:p>
    <w:p w14:paraId="47A09A04" w14:textId="77777777" w:rsidR="00293052" w:rsidRPr="00662759" w:rsidRDefault="00293052" w:rsidP="00293052">
      <w:pPr>
        <w:tabs>
          <w:tab w:val="left" w:pos="567"/>
          <w:tab w:val="left" w:pos="709"/>
        </w:tabs>
        <w:ind w:right="-141"/>
        <w:jc w:val="center"/>
        <w:rPr>
          <w:b/>
          <w:sz w:val="28"/>
          <w:szCs w:val="28"/>
        </w:rPr>
      </w:pPr>
      <w:r w:rsidRPr="00662759">
        <w:rPr>
          <w:b/>
          <w:bCs/>
          <w:sz w:val="28"/>
          <w:szCs w:val="28"/>
        </w:rPr>
        <w:t xml:space="preserve">ТУБЕРКУЛЕЗ </w:t>
      </w:r>
      <w:r w:rsidRPr="00662759">
        <w:rPr>
          <w:b/>
          <w:sz w:val="28"/>
          <w:szCs w:val="28"/>
        </w:rPr>
        <w:t>ОРГАНОВ ДЫХАНИЯ</w:t>
      </w:r>
      <w:r w:rsidRPr="00662759">
        <w:rPr>
          <w:b/>
          <w:bCs/>
          <w:sz w:val="28"/>
          <w:szCs w:val="28"/>
        </w:rPr>
        <w:t xml:space="preserve"> С </w:t>
      </w:r>
      <w:r w:rsidRPr="00662759">
        <w:rPr>
          <w:b/>
          <w:sz w:val="28"/>
          <w:szCs w:val="28"/>
        </w:rPr>
        <w:t xml:space="preserve">ШИРОКОЙ </w:t>
      </w:r>
    </w:p>
    <w:p w14:paraId="77416AFC" w14:textId="77777777" w:rsidR="00293052" w:rsidRPr="00662759" w:rsidRDefault="00293052" w:rsidP="00293052">
      <w:pPr>
        <w:tabs>
          <w:tab w:val="left" w:pos="567"/>
          <w:tab w:val="left" w:pos="709"/>
        </w:tabs>
        <w:ind w:right="-141"/>
        <w:jc w:val="center"/>
        <w:rPr>
          <w:sz w:val="28"/>
          <w:szCs w:val="28"/>
        </w:rPr>
      </w:pPr>
      <w:r w:rsidRPr="00662759">
        <w:rPr>
          <w:b/>
          <w:sz w:val="28"/>
          <w:szCs w:val="28"/>
        </w:rPr>
        <w:t xml:space="preserve">ЛЕКАРСТВЕННОЙ УСТОЙЧИВОСТЬЮ У ВЗРОСЛЫХ </w:t>
      </w:r>
    </w:p>
    <w:p w14:paraId="23B23617" w14:textId="77777777" w:rsidR="00293052" w:rsidRPr="00662759" w:rsidRDefault="00293052" w:rsidP="00293052">
      <w:pPr>
        <w:tabs>
          <w:tab w:val="left" w:pos="567"/>
          <w:tab w:val="left" w:pos="709"/>
        </w:tabs>
        <w:ind w:right="-141"/>
        <w:rPr>
          <w:sz w:val="28"/>
          <w:szCs w:val="28"/>
        </w:rPr>
      </w:pPr>
    </w:p>
    <w:p w14:paraId="06D1E374" w14:textId="77777777" w:rsidR="00293052" w:rsidRPr="00662759" w:rsidRDefault="00293052" w:rsidP="00293052">
      <w:pPr>
        <w:numPr>
          <w:ilvl w:val="0"/>
          <w:numId w:val="1"/>
        </w:numPr>
        <w:tabs>
          <w:tab w:val="left" w:pos="284"/>
          <w:tab w:val="left" w:pos="567"/>
          <w:tab w:val="left" w:pos="709"/>
        </w:tabs>
        <w:ind w:left="0" w:right="-141" w:firstLine="0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ВВОДНАЯ ЧАСТЬ</w:t>
      </w:r>
    </w:p>
    <w:p w14:paraId="3D0F9D7A" w14:textId="77777777" w:rsidR="00293052" w:rsidRPr="00662759" w:rsidRDefault="00293052" w:rsidP="00293052">
      <w:pPr>
        <w:tabs>
          <w:tab w:val="left" w:pos="284"/>
          <w:tab w:val="left" w:pos="567"/>
          <w:tab w:val="left" w:pos="709"/>
        </w:tabs>
        <w:ind w:right="-141"/>
        <w:jc w:val="both"/>
        <w:outlineLvl w:val="0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</w:t>
      </w:r>
      <w:r w:rsidRPr="00662759">
        <w:rPr>
          <w:sz w:val="28"/>
          <w:szCs w:val="28"/>
        </w:rPr>
        <w:t xml:space="preserve">. </w:t>
      </w:r>
      <w:r w:rsidRPr="00662759">
        <w:rPr>
          <w:b/>
          <w:sz w:val="28"/>
          <w:szCs w:val="28"/>
        </w:rPr>
        <w:t>Название протокола</w:t>
      </w:r>
      <w:r w:rsidRPr="00662759">
        <w:rPr>
          <w:sz w:val="28"/>
          <w:szCs w:val="28"/>
        </w:rPr>
        <w:t xml:space="preserve">: </w:t>
      </w:r>
      <w:r w:rsidRPr="00662759">
        <w:rPr>
          <w:bCs/>
          <w:sz w:val="28"/>
          <w:szCs w:val="28"/>
        </w:rPr>
        <w:t xml:space="preserve">Туберкулез </w:t>
      </w:r>
      <w:r w:rsidRPr="00662759">
        <w:rPr>
          <w:sz w:val="28"/>
          <w:szCs w:val="28"/>
        </w:rPr>
        <w:t>органов дыхания</w:t>
      </w:r>
      <w:r w:rsidRPr="00662759">
        <w:rPr>
          <w:bCs/>
          <w:sz w:val="28"/>
          <w:szCs w:val="28"/>
        </w:rPr>
        <w:t xml:space="preserve"> с </w:t>
      </w:r>
      <w:r w:rsidRPr="00662759">
        <w:rPr>
          <w:sz w:val="28"/>
          <w:szCs w:val="28"/>
        </w:rPr>
        <w:t>широкой лекарственной устойчивостью у взрослых.</w:t>
      </w:r>
    </w:p>
    <w:p w14:paraId="0781EA9E" w14:textId="1E398B7A" w:rsidR="006D1920" w:rsidRPr="00662759" w:rsidRDefault="006D1920" w:rsidP="00D20B26">
      <w:pPr>
        <w:tabs>
          <w:tab w:val="left" w:pos="284"/>
          <w:tab w:val="left" w:pos="567"/>
        </w:tabs>
        <w:jc w:val="both"/>
        <w:outlineLvl w:val="0"/>
        <w:rPr>
          <w:b/>
          <w:sz w:val="28"/>
          <w:szCs w:val="28"/>
        </w:rPr>
      </w:pPr>
    </w:p>
    <w:p w14:paraId="506C72DC" w14:textId="792E00EA" w:rsidR="006D1920" w:rsidRPr="00662759" w:rsidRDefault="00F73B4B" w:rsidP="00D20B26">
      <w:pPr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6D1920" w:rsidRPr="00662759">
        <w:rPr>
          <w:b/>
          <w:sz w:val="28"/>
          <w:szCs w:val="28"/>
        </w:rPr>
        <w:t xml:space="preserve">. Код(ы) МКБ-10: </w:t>
      </w:r>
    </w:p>
    <w:p w14:paraId="6B7F3F81" w14:textId="4FA6AD9E" w:rsidR="006D1920" w:rsidRPr="00662759" w:rsidRDefault="007B59BF" w:rsidP="00D20B26">
      <w:pPr>
        <w:pStyle w:val="aff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62759">
        <w:rPr>
          <w:rFonts w:ascii="Times New Roman" w:hAnsi="Times New Roman" w:cs="Times New Roman"/>
          <w:sz w:val="28"/>
          <w:szCs w:val="28"/>
        </w:rPr>
        <w:t>A15</w:t>
      </w:r>
      <w:r w:rsidR="00863CE1" w:rsidRPr="00662759">
        <w:rPr>
          <w:rFonts w:ascii="Times New Roman" w:hAnsi="Times New Roman" w:cs="Times New Roman"/>
          <w:sz w:val="28"/>
          <w:szCs w:val="28"/>
        </w:rPr>
        <w:t xml:space="preserve"> </w:t>
      </w:r>
      <w:r w:rsidR="006D1920" w:rsidRPr="00662759">
        <w:rPr>
          <w:rFonts w:ascii="Times New Roman" w:hAnsi="Times New Roman" w:cs="Times New Roman"/>
          <w:sz w:val="28"/>
          <w:szCs w:val="28"/>
        </w:rPr>
        <w:t>Туберкулез органов дыхания, подтвержденный бактериологически и гистологически</w:t>
      </w:r>
    </w:p>
    <w:p w14:paraId="0BB4330D" w14:textId="6DEFAAFF" w:rsidR="006D1920" w:rsidRPr="00662759" w:rsidRDefault="006D1920" w:rsidP="00D20B26">
      <w:pPr>
        <w:pStyle w:val="aff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62759">
        <w:rPr>
          <w:rFonts w:ascii="Times New Roman" w:hAnsi="Times New Roman" w:cs="Times New Roman"/>
          <w:sz w:val="28"/>
          <w:szCs w:val="28"/>
        </w:rPr>
        <w:t>A</w:t>
      </w:r>
      <w:r w:rsidR="007B59BF" w:rsidRPr="00662759">
        <w:rPr>
          <w:rFonts w:ascii="Times New Roman" w:hAnsi="Times New Roman" w:cs="Times New Roman"/>
          <w:sz w:val="28"/>
          <w:szCs w:val="28"/>
        </w:rPr>
        <w:t>16 Туберкулез</w:t>
      </w:r>
      <w:r w:rsidRPr="00662759">
        <w:rPr>
          <w:rFonts w:ascii="Times New Roman" w:hAnsi="Times New Roman" w:cs="Times New Roman"/>
          <w:sz w:val="28"/>
          <w:szCs w:val="28"/>
        </w:rPr>
        <w:t xml:space="preserve"> органов дыхания, не подтвержденный бактериологически или гистологически</w:t>
      </w:r>
    </w:p>
    <w:p w14:paraId="1B171E84" w14:textId="77777777" w:rsidR="006D1920" w:rsidRPr="00662759" w:rsidRDefault="006D1920" w:rsidP="00D20B26">
      <w:pPr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</w:p>
    <w:p w14:paraId="60FA688C" w14:textId="362CB906" w:rsidR="006D1920" w:rsidRPr="00662759" w:rsidRDefault="00F73B4B" w:rsidP="00D20B26">
      <w:pPr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6D1920" w:rsidRPr="00662759">
        <w:rPr>
          <w:b/>
          <w:sz w:val="28"/>
          <w:szCs w:val="28"/>
        </w:rPr>
        <w:t>. Сокращения, используемые в протоколе:</w:t>
      </w:r>
    </w:p>
    <w:p w14:paraId="403C810C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АБП – антибактериальные препараты</w:t>
      </w:r>
    </w:p>
    <w:p w14:paraId="6C2F8C6A" w14:textId="77777777" w:rsidR="0045124A" w:rsidRPr="00662759" w:rsidRDefault="0045124A" w:rsidP="00D20B26">
      <w:pPr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sz w:val="28"/>
          <w:szCs w:val="28"/>
        </w:rPr>
        <w:t>БОИ-большие остаточные изменения</w:t>
      </w:r>
    </w:p>
    <w:p w14:paraId="772A9D4A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ВИЧ – вирус иммунодефицита человека</w:t>
      </w:r>
    </w:p>
    <w:p w14:paraId="38E1178B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ВОЗ – всемирная организация здравоохранения</w:t>
      </w:r>
    </w:p>
    <w:p w14:paraId="2E510C7C" w14:textId="77777777" w:rsidR="0045124A" w:rsidRPr="00662759" w:rsidRDefault="0045124A" w:rsidP="00D20B26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  <w:r w:rsidRPr="00662759">
        <w:rPr>
          <w:sz w:val="28"/>
          <w:szCs w:val="28"/>
        </w:rPr>
        <w:t xml:space="preserve">ИМТ </w:t>
      </w:r>
      <w:r w:rsidRPr="00662759">
        <w:rPr>
          <w:rStyle w:val="afa"/>
          <w:i w:val="0"/>
          <w:sz w:val="28"/>
          <w:szCs w:val="28"/>
        </w:rPr>
        <w:t>–</w:t>
      </w:r>
      <w:r w:rsidRPr="00662759">
        <w:rPr>
          <w:sz w:val="28"/>
          <w:szCs w:val="28"/>
        </w:rPr>
        <w:t xml:space="preserve"> индекс массы тела</w:t>
      </w:r>
    </w:p>
    <w:p w14:paraId="7658B47B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ИФА – иммуноферментный анализ</w:t>
      </w:r>
    </w:p>
    <w:p w14:paraId="4410BECE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КТ – компьютерная томография</w:t>
      </w:r>
    </w:p>
    <w:p w14:paraId="5174C2DF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КУБ – кислотоустойчивые бактерии</w:t>
      </w:r>
    </w:p>
    <w:p w14:paraId="0764BD48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МБТ – микобактерии туберкулеза</w:t>
      </w:r>
    </w:p>
    <w:p w14:paraId="3EBE2595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МКБ – международная классификация болезней</w:t>
      </w:r>
    </w:p>
    <w:p w14:paraId="1FB4A856" w14:textId="77777777" w:rsidR="0045124A" w:rsidRPr="00662759" w:rsidRDefault="0045124A" w:rsidP="00D20B26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  <w:r w:rsidRPr="00662759">
        <w:rPr>
          <w:sz w:val="28"/>
          <w:szCs w:val="28"/>
        </w:rPr>
        <w:t xml:space="preserve">МОИ </w:t>
      </w:r>
      <w:r w:rsidRPr="00662759">
        <w:rPr>
          <w:rStyle w:val="afa"/>
          <w:i w:val="0"/>
          <w:sz w:val="28"/>
          <w:szCs w:val="28"/>
        </w:rPr>
        <w:t xml:space="preserve">– </w:t>
      </w:r>
      <w:r w:rsidRPr="00662759">
        <w:rPr>
          <w:sz w:val="28"/>
          <w:szCs w:val="28"/>
        </w:rPr>
        <w:t>малые остаточные изменения</w:t>
      </w:r>
    </w:p>
    <w:p w14:paraId="70AAB199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ОАК – общий анализ крови;</w:t>
      </w:r>
    </w:p>
    <w:p w14:paraId="5F6C29ED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ОАМ – общий анализ мочи;</w:t>
      </w:r>
    </w:p>
    <w:p w14:paraId="53913FCA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ПАСК – парааминосалициловая кислота</w:t>
      </w:r>
    </w:p>
    <w:p w14:paraId="0649084B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ПВР – препараты второго ряда</w:t>
      </w:r>
    </w:p>
    <w:p w14:paraId="3ACFEBE7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ПТП – противотуберкулезные препараты</w:t>
      </w:r>
    </w:p>
    <w:p w14:paraId="5599E1C5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СОЭ – скорость оседания эритроцитов</w:t>
      </w:r>
    </w:p>
    <w:p w14:paraId="0B772F24" w14:textId="77777777" w:rsidR="0045124A" w:rsidRPr="00662759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 xml:space="preserve">ТБ – туберкулез </w:t>
      </w:r>
    </w:p>
    <w:p w14:paraId="7658331E" w14:textId="77777777" w:rsidR="0045124A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ТБ МЛУ – туберкулез с множественной лекарственной устойчивостью</w:t>
      </w:r>
    </w:p>
    <w:p w14:paraId="28158948" w14:textId="3797D564" w:rsidR="0095060B" w:rsidRDefault="0095060B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>
        <w:rPr>
          <w:rStyle w:val="afa"/>
          <w:i w:val="0"/>
          <w:sz w:val="28"/>
          <w:szCs w:val="28"/>
        </w:rPr>
        <w:t>ТБ ШЛУ</w:t>
      </w:r>
      <w:r w:rsidRPr="00662759">
        <w:rPr>
          <w:rStyle w:val="afa"/>
          <w:i w:val="0"/>
          <w:sz w:val="28"/>
          <w:szCs w:val="28"/>
        </w:rPr>
        <w:t xml:space="preserve">– туберкулез с </w:t>
      </w:r>
      <w:r>
        <w:rPr>
          <w:rStyle w:val="afa"/>
          <w:i w:val="0"/>
          <w:sz w:val="28"/>
          <w:szCs w:val="28"/>
        </w:rPr>
        <w:t>широкой</w:t>
      </w:r>
      <w:r w:rsidRPr="00662759">
        <w:rPr>
          <w:rStyle w:val="afa"/>
          <w:i w:val="0"/>
          <w:sz w:val="28"/>
          <w:szCs w:val="28"/>
        </w:rPr>
        <w:t xml:space="preserve"> лекарственной устойчивостью</w:t>
      </w:r>
    </w:p>
    <w:p w14:paraId="03C95E96" w14:textId="4F2FA531" w:rsidR="00860FE9" w:rsidRPr="00662759" w:rsidRDefault="00860FE9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>
        <w:rPr>
          <w:rStyle w:val="afa"/>
          <w:i w:val="0"/>
          <w:sz w:val="28"/>
          <w:szCs w:val="28"/>
        </w:rPr>
        <w:t xml:space="preserve">Пре ШЛУ ТБ - </w:t>
      </w:r>
      <w:r w:rsidRPr="00662759">
        <w:rPr>
          <w:rStyle w:val="afa"/>
          <w:i w:val="0"/>
          <w:sz w:val="28"/>
          <w:szCs w:val="28"/>
        </w:rPr>
        <w:t xml:space="preserve">туберкулез с </w:t>
      </w:r>
      <w:r w:rsidR="00284528">
        <w:rPr>
          <w:rStyle w:val="afa"/>
          <w:i w:val="0"/>
          <w:sz w:val="28"/>
          <w:szCs w:val="28"/>
        </w:rPr>
        <w:t>множественной</w:t>
      </w:r>
      <w:r w:rsidRPr="00662759">
        <w:rPr>
          <w:rStyle w:val="afa"/>
          <w:i w:val="0"/>
          <w:sz w:val="28"/>
          <w:szCs w:val="28"/>
        </w:rPr>
        <w:t xml:space="preserve"> лекарственной устойчивостью</w:t>
      </w:r>
      <w:r w:rsidR="00284528">
        <w:rPr>
          <w:rStyle w:val="afa"/>
          <w:i w:val="0"/>
          <w:sz w:val="28"/>
          <w:szCs w:val="28"/>
        </w:rPr>
        <w:t xml:space="preserve"> и фторхинолону или инъекционному препарату второго ряда</w:t>
      </w:r>
    </w:p>
    <w:p w14:paraId="30AE0B32" w14:textId="77777777" w:rsidR="0045124A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</w:rPr>
        <w:t>ФБС – фибробронхоскопия</w:t>
      </w:r>
    </w:p>
    <w:p w14:paraId="601AEC1A" w14:textId="03E08DCC" w:rsidR="00284528" w:rsidRPr="00662759" w:rsidRDefault="00284528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>
        <w:rPr>
          <w:rStyle w:val="afa"/>
          <w:i w:val="0"/>
          <w:sz w:val="28"/>
          <w:szCs w:val="28"/>
        </w:rPr>
        <w:t>ЭКГ - электрокардиография</w:t>
      </w:r>
    </w:p>
    <w:p w14:paraId="13A4A166" w14:textId="4083B1EA" w:rsidR="006D1920" w:rsidRPr="00662759" w:rsidRDefault="0008620E" w:rsidP="00D20B26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  <w:r w:rsidRPr="00662759">
        <w:rPr>
          <w:sz w:val="28"/>
          <w:szCs w:val="28"/>
        </w:rPr>
        <w:t xml:space="preserve">GPP – </w:t>
      </w:r>
      <w:r w:rsidR="00884055" w:rsidRPr="00662759">
        <w:rPr>
          <w:color w:val="000000"/>
          <w:sz w:val="28"/>
          <w:szCs w:val="28"/>
        </w:rPr>
        <w:t>рекомендованная лучшая практика</w:t>
      </w:r>
    </w:p>
    <w:p w14:paraId="581A3878" w14:textId="3CA9022A" w:rsidR="0045124A" w:rsidRDefault="0045124A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662759">
        <w:rPr>
          <w:rStyle w:val="afa"/>
          <w:i w:val="0"/>
          <w:sz w:val="28"/>
          <w:szCs w:val="28"/>
          <w:lang w:val="en-US"/>
        </w:rPr>
        <w:t>HBsAg</w:t>
      </w:r>
      <w:r w:rsidR="00F73B4B">
        <w:rPr>
          <w:rStyle w:val="afa"/>
          <w:i w:val="0"/>
          <w:sz w:val="28"/>
          <w:szCs w:val="28"/>
        </w:rPr>
        <w:t xml:space="preserve"> –</w:t>
      </w:r>
      <w:r w:rsidRPr="00662759">
        <w:rPr>
          <w:rStyle w:val="afa"/>
          <w:i w:val="0"/>
          <w:sz w:val="28"/>
          <w:szCs w:val="28"/>
        </w:rPr>
        <w:t xml:space="preserve"> поверхностный антиген вируса гепатита В</w:t>
      </w:r>
    </w:p>
    <w:p w14:paraId="02C7D3EC" w14:textId="60572276" w:rsidR="00647512" w:rsidRPr="00F73B4B" w:rsidRDefault="00647512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sz w:val="28"/>
          <w:szCs w:val="28"/>
        </w:rPr>
      </w:pPr>
      <w:r w:rsidRPr="00F73B4B">
        <w:rPr>
          <w:sz w:val="28"/>
          <w:szCs w:val="28"/>
        </w:rPr>
        <w:lastRenderedPageBreak/>
        <w:t xml:space="preserve">Bdq – Бедаквилин </w:t>
      </w:r>
    </w:p>
    <w:p w14:paraId="35F149BE" w14:textId="5446C0EE" w:rsidR="00647512" w:rsidRPr="00F73B4B" w:rsidRDefault="00647512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sz w:val="28"/>
          <w:szCs w:val="28"/>
        </w:rPr>
      </w:pPr>
      <w:r w:rsidRPr="00F73B4B">
        <w:rPr>
          <w:sz w:val="28"/>
          <w:szCs w:val="28"/>
        </w:rPr>
        <w:t xml:space="preserve">Dlm – Деламанид </w:t>
      </w:r>
    </w:p>
    <w:p w14:paraId="40AC0567" w14:textId="32797BC5" w:rsidR="00647512" w:rsidRPr="00F73B4B" w:rsidRDefault="00647512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sz w:val="28"/>
          <w:szCs w:val="28"/>
        </w:rPr>
      </w:pPr>
      <w:r w:rsidRPr="00F73B4B">
        <w:rPr>
          <w:sz w:val="28"/>
          <w:szCs w:val="28"/>
        </w:rPr>
        <w:t xml:space="preserve">Lzd – Линезолид  </w:t>
      </w:r>
    </w:p>
    <w:p w14:paraId="16C71F31" w14:textId="06E0B2BC" w:rsidR="00647512" w:rsidRPr="00F73B4B" w:rsidRDefault="00647512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sz w:val="28"/>
          <w:szCs w:val="28"/>
        </w:rPr>
      </w:pPr>
      <w:r w:rsidRPr="00F73B4B">
        <w:rPr>
          <w:sz w:val="28"/>
          <w:szCs w:val="28"/>
        </w:rPr>
        <w:t xml:space="preserve">Cfz – Клофоземин </w:t>
      </w:r>
    </w:p>
    <w:p w14:paraId="01B7DD65" w14:textId="7ACD5266" w:rsidR="00647512" w:rsidRDefault="00647512" w:rsidP="00D20B26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rStyle w:val="afa"/>
          <w:i w:val="0"/>
          <w:sz w:val="28"/>
          <w:szCs w:val="28"/>
        </w:rPr>
      </w:pPr>
      <w:r w:rsidRPr="00F73B4B">
        <w:rPr>
          <w:sz w:val="28"/>
          <w:szCs w:val="28"/>
        </w:rPr>
        <w:t>Imp/Cln – Имипенем/циластатин</w:t>
      </w:r>
      <w:r w:rsidRPr="0095060B">
        <w:rPr>
          <w:sz w:val="28"/>
          <w:szCs w:val="28"/>
        </w:rPr>
        <w:t xml:space="preserve">  </w:t>
      </w:r>
      <w:r w:rsidRPr="0095060B">
        <w:t xml:space="preserve"> </w:t>
      </w:r>
    </w:p>
    <w:p w14:paraId="5A53B9FB" w14:textId="77777777" w:rsidR="0008620E" w:rsidRPr="00662759" w:rsidRDefault="0008620E" w:rsidP="00D20B26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</w:p>
    <w:p w14:paraId="2DD07676" w14:textId="16EBBF83" w:rsidR="006D1920" w:rsidRPr="00662759" w:rsidRDefault="00F73B4B" w:rsidP="00F73B4B">
      <w:pPr>
        <w:shd w:val="clear" w:color="auto" w:fill="FFFFFF"/>
        <w:tabs>
          <w:tab w:val="left" w:pos="284"/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D1920" w:rsidRPr="00662759">
        <w:rPr>
          <w:b/>
          <w:sz w:val="28"/>
          <w:szCs w:val="28"/>
        </w:rPr>
        <w:t>. Дата разработки/пересмотра протокола:</w:t>
      </w:r>
      <w:r w:rsidR="006D1920" w:rsidRPr="00662759">
        <w:rPr>
          <w:sz w:val="28"/>
          <w:szCs w:val="28"/>
        </w:rPr>
        <w:t xml:space="preserve"> 201</w:t>
      </w:r>
      <w:r w:rsidR="0095060B">
        <w:rPr>
          <w:sz w:val="28"/>
          <w:szCs w:val="28"/>
        </w:rPr>
        <w:t>7</w:t>
      </w:r>
      <w:r w:rsidR="006D1920" w:rsidRPr="00662759">
        <w:rPr>
          <w:sz w:val="28"/>
          <w:szCs w:val="28"/>
        </w:rPr>
        <w:t xml:space="preserve"> г</w:t>
      </w:r>
      <w:r w:rsidR="008B76A1" w:rsidRPr="00662759">
        <w:rPr>
          <w:sz w:val="28"/>
          <w:szCs w:val="28"/>
        </w:rPr>
        <w:t>од</w:t>
      </w:r>
      <w:r>
        <w:rPr>
          <w:sz w:val="28"/>
          <w:szCs w:val="28"/>
        </w:rPr>
        <w:t xml:space="preserve"> (пересмотрен 2017 году в части медикаментозного лечения: </w:t>
      </w:r>
      <w:r w:rsidRPr="00F73B4B">
        <w:rPr>
          <w:sz w:val="28"/>
          <w:szCs w:val="28"/>
        </w:rPr>
        <w:t xml:space="preserve">Бедаквилин, </w:t>
      </w:r>
      <w:r w:rsidRPr="00F73B4B">
        <w:rPr>
          <w:sz w:val="28"/>
          <w:szCs w:val="28"/>
        </w:rPr>
        <w:t>Деламанид</w:t>
      </w:r>
      <w:r w:rsidRPr="00F73B4B">
        <w:rPr>
          <w:sz w:val="28"/>
          <w:szCs w:val="28"/>
        </w:rPr>
        <w:t xml:space="preserve">, </w:t>
      </w:r>
      <w:r w:rsidRPr="00F73B4B">
        <w:rPr>
          <w:sz w:val="28"/>
          <w:szCs w:val="28"/>
        </w:rPr>
        <w:t>Линезолид</w:t>
      </w:r>
      <w:r w:rsidRPr="00F73B4B">
        <w:rPr>
          <w:sz w:val="28"/>
          <w:szCs w:val="28"/>
        </w:rPr>
        <w:t xml:space="preserve">, </w:t>
      </w:r>
      <w:r w:rsidRPr="00F73B4B">
        <w:rPr>
          <w:sz w:val="28"/>
          <w:szCs w:val="28"/>
        </w:rPr>
        <w:t>Клофоземин</w:t>
      </w:r>
      <w:r w:rsidRPr="00F73B4B">
        <w:rPr>
          <w:sz w:val="28"/>
          <w:szCs w:val="28"/>
        </w:rPr>
        <w:t xml:space="preserve">, </w:t>
      </w:r>
      <w:r w:rsidRPr="00F73B4B">
        <w:rPr>
          <w:sz w:val="28"/>
          <w:szCs w:val="28"/>
        </w:rPr>
        <w:t>Имипенем/циластатин</w:t>
      </w:r>
      <w:r w:rsidRPr="00F73B4B">
        <w:rPr>
          <w:sz w:val="28"/>
          <w:szCs w:val="28"/>
        </w:rPr>
        <w:t>)</w:t>
      </w:r>
      <w:r w:rsidR="006D1920" w:rsidRPr="00F73B4B">
        <w:rPr>
          <w:sz w:val="28"/>
          <w:szCs w:val="28"/>
        </w:rPr>
        <w:t>.</w:t>
      </w:r>
    </w:p>
    <w:p w14:paraId="315D4D62" w14:textId="77777777" w:rsidR="006D1920" w:rsidRPr="00662759" w:rsidRDefault="006D1920" w:rsidP="00D20B26">
      <w:pPr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</w:p>
    <w:p w14:paraId="636E6B23" w14:textId="32966863" w:rsidR="006D1920" w:rsidRPr="00662759" w:rsidRDefault="00F73B4B" w:rsidP="00D20B26">
      <w:pPr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D1920" w:rsidRPr="00662759">
        <w:rPr>
          <w:b/>
          <w:sz w:val="28"/>
          <w:szCs w:val="28"/>
        </w:rPr>
        <w:t>. Категория пациентов:</w:t>
      </w:r>
      <w:r w:rsidR="006D1920" w:rsidRPr="00662759">
        <w:rPr>
          <w:sz w:val="28"/>
          <w:szCs w:val="28"/>
        </w:rPr>
        <w:t xml:space="preserve"> взрослые.</w:t>
      </w:r>
    </w:p>
    <w:p w14:paraId="1E1102F2" w14:textId="77777777" w:rsidR="006D1920" w:rsidRPr="00662759" w:rsidRDefault="006D1920" w:rsidP="00D20B26">
      <w:pPr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</w:p>
    <w:p w14:paraId="0DAAC09B" w14:textId="66CF9CA6" w:rsidR="006D1920" w:rsidRPr="00662759" w:rsidRDefault="00F73B4B" w:rsidP="00D20B26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6D1920" w:rsidRPr="00662759">
        <w:rPr>
          <w:b/>
          <w:sz w:val="28"/>
          <w:szCs w:val="28"/>
        </w:rPr>
        <w:t>. Пользователи протокола</w:t>
      </w:r>
      <w:r w:rsidR="006D1920" w:rsidRPr="00662759">
        <w:rPr>
          <w:sz w:val="28"/>
          <w:szCs w:val="28"/>
        </w:rPr>
        <w:t xml:space="preserve">: фтизиатры, </w:t>
      </w:r>
      <w:r w:rsidR="0088356A" w:rsidRPr="00662759">
        <w:rPr>
          <w:sz w:val="28"/>
          <w:szCs w:val="28"/>
        </w:rPr>
        <w:t xml:space="preserve">торакальные хирурги, </w:t>
      </w:r>
      <w:r w:rsidR="006D1920" w:rsidRPr="00662759">
        <w:rPr>
          <w:sz w:val="28"/>
          <w:szCs w:val="28"/>
        </w:rPr>
        <w:t>врачи общей пра</w:t>
      </w:r>
      <w:r w:rsidR="00D20008" w:rsidRPr="00662759">
        <w:rPr>
          <w:sz w:val="28"/>
          <w:szCs w:val="28"/>
        </w:rPr>
        <w:t>ктики, терапевты, пульмонологи.</w:t>
      </w:r>
    </w:p>
    <w:p w14:paraId="6AABA0BF" w14:textId="77777777" w:rsidR="00CF0E50" w:rsidRPr="00662759" w:rsidRDefault="00CF0E50" w:rsidP="00D20B26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</w:p>
    <w:p w14:paraId="5542A031" w14:textId="77777777" w:rsidR="006D1920" w:rsidRPr="00662759" w:rsidRDefault="006D1920" w:rsidP="00D20B26">
      <w:pPr>
        <w:numPr>
          <w:ilvl w:val="0"/>
          <w:numId w:val="1"/>
        </w:numPr>
        <w:tabs>
          <w:tab w:val="left" w:pos="0"/>
          <w:tab w:val="left" w:pos="284"/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МЕТОДЫ, ПОДХОДЫ И ПРОЦЕДУРЫ ДИАГНОСТИКИ И ЛЕЧЕНИЯ</w:t>
      </w:r>
    </w:p>
    <w:p w14:paraId="52A40770" w14:textId="4927BD5F" w:rsidR="0098630F" w:rsidRPr="00662759" w:rsidRDefault="0098630F" w:rsidP="00D20B26">
      <w:pPr>
        <w:shd w:val="clear" w:color="auto" w:fill="FFFFFF"/>
        <w:tabs>
          <w:tab w:val="left" w:pos="-567"/>
          <w:tab w:val="left" w:pos="0"/>
          <w:tab w:val="left" w:pos="284"/>
          <w:tab w:val="left" w:pos="709"/>
        </w:tabs>
        <w:jc w:val="both"/>
        <w:rPr>
          <w:sz w:val="28"/>
          <w:szCs w:val="28"/>
        </w:rPr>
      </w:pPr>
      <w:r w:rsidRPr="00662759">
        <w:rPr>
          <w:bCs/>
          <w:sz w:val="28"/>
          <w:szCs w:val="28"/>
        </w:rPr>
        <w:t xml:space="preserve">Оценка на степень доказательности приводимых рекомендаций </w:t>
      </w:r>
      <w:r w:rsidR="00AF784E" w:rsidRPr="00662759">
        <w:rPr>
          <w:sz w:val="28"/>
          <w:szCs w:val="28"/>
        </w:rPr>
        <w:t>[17</w:t>
      </w:r>
      <w:r w:rsidRPr="00662759">
        <w:rPr>
          <w:sz w:val="28"/>
          <w:szCs w:val="28"/>
        </w:rPr>
        <w:t>].</w:t>
      </w:r>
    </w:p>
    <w:p w14:paraId="79BE31B8" w14:textId="77777777" w:rsidR="0098630F" w:rsidRPr="00662759" w:rsidRDefault="0098630F" w:rsidP="00D20B26">
      <w:pPr>
        <w:shd w:val="clear" w:color="auto" w:fill="FFFFFF"/>
        <w:tabs>
          <w:tab w:val="left" w:pos="-567"/>
          <w:tab w:val="left" w:pos="0"/>
          <w:tab w:val="left" w:pos="284"/>
          <w:tab w:val="left" w:pos="709"/>
        </w:tabs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Шкала уровня доказательности:</w:t>
      </w:r>
    </w:p>
    <w:tbl>
      <w:tblPr>
        <w:tblStyle w:val="11"/>
        <w:tblW w:w="10206" w:type="dxa"/>
        <w:tblInd w:w="108" w:type="dxa"/>
        <w:tblLook w:val="04A0" w:firstRow="1" w:lastRow="0" w:firstColumn="1" w:lastColumn="0" w:noHBand="0" w:noVBand="1"/>
      </w:tblPr>
      <w:tblGrid>
        <w:gridCol w:w="1192"/>
        <w:gridCol w:w="9014"/>
      </w:tblGrid>
      <w:tr w:rsidR="0098630F" w:rsidRPr="00662759" w14:paraId="7504BB5B" w14:textId="77777777" w:rsidTr="00AD75F0">
        <w:tc>
          <w:tcPr>
            <w:tcW w:w="1192" w:type="dxa"/>
            <w:hideMark/>
          </w:tcPr>
          <w:p w14:paraId="0DE320E6" w14:textId="77777777" w:rsidR="0098630F" w:rsidRPr="00662759" w:rsidRDefault="0098630F" w:rsidP="00D20B26">
            <w:pPr>
              <w:tabs>
                <w:tab w:val="left" w:pos="-567"/>
                <w:tab w:val="left" w:pos="0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А</w:t>
            </w:r>
          </w:p>
        </w:tc>
        <w:tc>
          <w:tcPr>
            <w:tcW w:w="9014" w:type="dxa"/>
            <w:hideMark/>
          </w:tcPr>
          <w:p w14:paraId="5D71E255" w14:textId="5B721A5F" w:rsidR="0098630F" w:rsidRPr="00662759" w:rsidRDefault="00CB7DAB" w:rsidP="00D20B26">
            <w:pPr>
              <w:tabs>
                <w:tab w:val="left" w:pos="-567"/>
                <w:tab w:val="left" w:pos="0"/>
                <w:tab w:val="left" w:pos="317"/>
              </w:tabs>
              <w:jc w:val="both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  <w:shd w:val="clear" w:color="auto" w:fill="FFFFFF"/>
              </w:rPr>
              <w:t>Основана на клинических исследованиях хорошего качес</w:t>
            </w:r>
            <w:r w:rsidR="00BF15CF" w:rsidRPr="00662759">
              <w:rPr>
                <w:sz w:val="28"/>
                <w:szCs w:val="28"/>
                <w:shd w:val="clear" w:color="auto" w:fill="FFFFFF"/>
              </w:rPr>
              <w:t>тва, по своей тематике непосред</w:t>
            </w:r>
            <w:r w:rsidRPr="00662759">
              <w:rPr>
                <w:sz w:val="28"/>
                <w:szCs w:val="28"/>
                <w:shd w:val="clear" w:color="auto" w:fill="FFFFFF"/>
              </w:rPr>
              <w:t>ственно применимых к данной специфической рекомендации, включающих по меньшей мере одно РКИ</w:t>
            </w:r>
          </w:p>
        </w:tc>
      </w:tr>
      <w:tr w:rsidR="0066459C" w:rsidRPr="00662759" w14:paraId="6550EBFC" w14:textId="77777777" w:rsidTr="00AD75F0">
        <w:tc>
          <w:tcPr>
            <w:tcW w:w="1192" w:type="dxa"/>
            <w:hideMark/>
          </w:tcPr>
          <w:p w14:paraId="51948227" w14:textId="77777777" w:rsidR="0098630F" w:rsidRPr="00662759" w:rsidRDefault="0098630F" w:rsidP="00D20B26">
            <w:pPr>
              <w:tabs>
                <w:tab w:val="left" w:pos="-567"/>
                <w:tab w:val="left" w:pos="0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В</w:t>
            </w:r>
          </w:p>
        </w:tc>
        <w:tc>
          <w:tcPr>
            <w:tcW w:w="9014" w:type="dxa"/>
            <w:hideMark/>
          </w:tcPr>
          <w:tbl>
            <w:tblPr>
              <w:tblW w:w="0" w:type="auto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98"/>
            </w:tblGrid>
            <w:tr w:rsidR="00BF15CF" w:rsidRPr="00662759" w14:paraId="0F6B91AD" w14:textId="77777777" w:rsidTr="00CB7DAB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AB2FB9E" w14:textId="77777777" w:rsidR="00CB7DAB" w:rsidRPr="00662759" w:rsidRDefault="00CB7DAB" w:rsidP="00D20B26">
                  <w:pPr>
                    <w:spacing w:line="279" w:lineRule="atLeast"/>
                    <w:rPr>
                      <w:sz w:val="28"/>
                      <w:szCs w:val="28"/>
                    </w:rPr>
                  </w:pPr>
                  <w:r w:rsidRPr="00662759">
                    <w:rPr>
                      <w:sz w:val="28"/>
                      <w:szCs w:val="28"/>
                    </w:rPr>
                    <w:t>Основана на результатах клинических исследований хорошего дизайна, но без рандомизации</w:t>
                  </w:r>
                </w:p>
              </w:tc>
            </w:tr>
            <w:tr w:rsidR="00BF15CF" w:rsidRPr="00662759" w14:paraId="693AD11F" w14:textId="77777777" w:rsidTr="00CB7DAB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CC052F2" w14:textId="77777777" w:rsidR="00CB7DAB" w:rsidRPr="00662759" w:rsidRDefault="00CB7DAB" w:rsidP="00D20B26">
                  <w:pPr>
                    <w:spacing w:line="279" w:lineRule="atLeas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4951E1D1" w14:textId="6AF66CA6" w:rsidR="0098630F" w:rsidRPr="00662759" w:rsidRDefault="0098630F" w:rsidP="00D20B26">
            <w:pPr>
              <w:tabs>
                <w:tab w:val="left" w:pos="-567"/>
                <w:tab w:val="left" w:pos="0"/>
                <w:tab w:val="left" w:pos="317"/>
              </w:tabs>
              <w:jc w:val="both"/>
              <w:rPr>
                <w:sz w:val="28"/>
                <w:szCs w:val="28"/>
              </w:rPr>
            </w:pPr>
          </w:p>
        </w:tc>
      </w:tr>
      <w:tr w:rsidR="0066459C" w:rsidRPr="00662759" w14:paraId="5C8D5F94" w14:textId="77777777" w:rsidTr="00AD75F0">
        <w:tc>
          <w:tcPr>
            <w:tcW w:w="1192" w:type="dxa"/>
            <w:hideMark/>
          </w:tcPr>
          <w:p w14:paraId="6C7A1350" w14:textId="77777777" w:rsidR="0098630F" w:rsidRPr="00662759" w:rsidRDefault="0098630F" w:rsidP="00D20B26">
            <w:pPr>
              <w:tabs>
                <w:tab w:val="left" w:pos="-567"/>
                <w:tab w:val="left" w:pos="0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С</w:t>
            </w:r>
          </w:p>
        </w:tc>
        <w:tc>
          <w:tcPr>
            <w:tcW w:w="9014" w:type="dxa"/>
            <w:hideMark/>
          </w:tcPr>
          <w:p w14:paraId="1DF86026" w14:textId="436A9A8F" w:rsidR="0098630F" w:rsidRPr="00662759" w:rsidRDefault="00CB7DAB" w:rsidP="00D20B26">
            <w:pPr>
              <w:spacing w:line="279" w:lineRule="atLeast"/>
              <w:jc w:val="both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Составлена при отсутствии клинических исследований хорошего качества, непосредственно применимых к данной рекомендации</w:t>
            </w:r>
          </w:p>
        </w:tc>
      </w:tr>
      <w:tr w:rsidR="0066459C" w:rsidRPr="00662759" w14:paraId="0309CD2E" w14:textId="77777777" w:rsidTr="00AD75F0">
        <w:tc>
          <w:tcPr>
            <w:tcW w:w="1192" w:type="dxa"/>
            <w:hideMark/>
          </w:tcPr>
          <w:p w14:paraId="36989F70" w14:textId="06BD3F4F" w:rsidR="0098630F" w:rsidRPr="00662759" w:rsidRDefault="0008620E" w:rsidP="00D20B26">
            <w:pPr>
              <w:tabs>
                <w:tab w:val="left" w:pos="-567"/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662759">
              <w:rPr>
                <w:sz w:val="28"/>
                <w:szCs w:val="28"/>
                <w:lang w:val="en-US"/>
              </w:rPr>
              <w:t>GPP</w:t>
            </w:r>
          </w:p>
        </w:tc>
        <w:tc>
          <w:tcPr>
            <w:tcW w:w="9014" w:type="dxa"/>
            <w:hideMark/>
          </w:tcPr>
          <w:p w14:paraId="18294A08" w14:textId="77777777" w:rsidR="0098630F" w:rsidRPr="00662759" w:rsidRDefault="0098630F" w:rsidP="00D20B26">
            <w:pPr>
              <w:tabs>
                <w:tab w:val="left" w:pos="-567"/>
                <w:tab w:val="left" w:pos="0"/>
                <w:tab w:val="left" w:pos="317"/>
              </w:tabs>
              <w:jc w:val="both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Описание серии случаев или неконтролируемое исследование, или мнение экспертов.</w:t>
            </w:r>
          </w:p>
        </w:tc>
      </w:tr>
    </w:tbl>
    <w:p w14:paraId="78086BB6" w14:textId="77777777" w:rsidR="006D1920" w:rsidRPr="00662759" w:rsidRDefault="006D1920" w:rsidP="00D20B26">
      <w:pPr>
        <w:shd w:val="clear" w:color="auto" w:fill="FFFFFF"/>
        <w:tabs>
          <w:tab w:val="left" w:pos="567"/>
        </w:tabs>
        <w:jc w:val="both"/>
        <w:rPr>
          <w:bCs/>
          <w:sz w:val="28"/>
          <w:szCs w:val="28"/>
        </w:rPr>
      </w:pPr>
    </w:p>
    <w:p w14:paraId="7E268BCB" w14:textId="77777777" w:rsidR="005F37DF" w:rsidRDefault="006D1920" w:rsidP="006C2E20">
      <w:pPr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E01E0">
        <w:rPr>
          <w:b/>
          <w:sz w:val="28"/>
          <w:szCs w:val="28"/>
        </w:rPr>
        <w:t>8.</w:t>
      </w:r>
      <w:r w:rsidR="00CE01E0">
        <w:rPr>
          <w:b/>
          <w:sz w:val="28"/>
          <w:szCs w:val="28"/>
        </w:rPr>
        <w:t xml:space="preserve"> </w:t>
      </w:r>
      <w:r w:rsidRPr="00CE01E0">
        <w:rPr>
          <w:b/>
          <w:sz w:val="28"/>
          <w:szCs w:val="28"/>
        </w:rPr>
        <w:t>Определение:</w:t>
      </w:r>
      <w:r w:rsidR="00FD3A4D" w:rsidRPr="00CE01E0">
        <w:rPr>
          <w:b/>
          <w:sz w:val="28"/>
          <w:szCs w:val="28"/>
        </w:rPr>
        <w:t xml:space="preserve"> </w:t>
      </w:r>
    </w:p>
    <w:p w14:paraId="5C416F06" w14:textId="77777777" w:rsidR="005F37DF" w:rsidRDefault="005F37DF" w:rsidP="005F37DF">
      <w:pPr>
        <w:tabs>
          <w:tab w:val="left" w:pos="11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1) </w:t>
      </w:r>
      <w:r w:rsidR="00CE01E0" w:rsidRPr="00CE01E0">
        <w:rPr>
          <w:sz w:val="28"/>
          <w:szCs w:val="28"/>
        </w:rPr>
        <w:t xml:space="preserve">туберкулез с широкой лекарственной устойчивостью </w:t>
      </w:r>
      <w:r w:rsidR="00CE01E0" w:rsidRPr="00CE01E0">
        <w:rPr>
          <w:bCs/>
          <w:sz w:val="28"/>
          <w:szCs w:val="28"/>
        </w:rPr>
        <w:t>–</w:t>
      </w:r>
      <w:r w:rsidR="00CE01E0" w:rsidRPr="00CE01E0">
        <w:rPr>
          <w:b/>
          <w:bCs/>
          <w:sz w:val="28"/>
          <w:szCs w:val="28"/>
        </w:rPr>
        <w:t xml:space="preserve"> </w:t>
      </w:r>
      <w:r w:rsidR="00CE01E0" w:rsidRPr="00CE01E0">
        <w:rPr>
          <w:sz w:val="28"/>
          <w:szCs w:val="28"/>
        </w:rPr>
        <w:t>туберкулез, вызванный микобактериями туберкулеза, штаммы которых устойчивы, по меньшей мере, к изониазиду и рифампицину, а также к одному из фторхинолонов и одному из трех инъекционных препаратов второго ряда (капреоми</w:t>
      </w:r>
      <w:r w:rsidR="006C2E20">
        <w:rPr>
          <w:sz w:val="28"/>
          <w:szCs w:val="28"/>
        </w:rPr>
        <w:t>цину, канамицину или амикацину)</w:t>
      </w:r>
    </w:p>
    <w:p w14:paraId="5935C07E" w14:textId="0A9A2493" w:rsidR="005F37DF" w:rsidRPr="005F37DF" w:rsidRDefault="005F37DF" w:rsidP="005F37DF">
      <w:pPr>
        <w:tabs>
          <w:tab w:val="left" w:pos="11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F37DF">
        <w:rPr>
          <w:sz w:val="28"/>
          <w:szCs w:val="28"/>
          <w:shd w:val="clear" w:color="auto" w:fill="FFFFFF" w:themeFill="background1"/>
        </w:rPr>
        <w:t xml:space="preserve">пре - широкая лекарственная устойчивость </w:t>
      </w:r>
      <w:r w:rsidRPr="005F37DF">
        <w:rPr>
          <w:sz w:val="28"/>
          <w:szCs w:val="28"/>
        </w:rPr>
        <w:t>– туберкулез, вызванный микобактериями туберкулеза, штаммы которых устойчивы к фторхинолону (офлоксацину или левофлоксацину) или, по крайней мере, к одному инъекционному препарату второго ряда (капреомицину, канамицину или амикацину), но не одновременно к двум препаратам;</w:t>
      </w:r>
    </w:p>
    <w:p w14:paraId="240DBA2F" w14:textId="2CE7869D" w:rsidR="006D1920" w:rsidRPr="00662759" w:rsidRDefault="000D71A4" w:rsidP="00D20B26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6D1920" w:rsidRPr="00662759">
        <w:rPr>
          <w:b/>
          <w:sz w:val="28"/>
          <w:szCs w:val="28"/>
        </w:rPr>
        <w:t xml:space="preserve">.Клиническая классификация </w:t>
      </w:r>
      <w:r w:rsidR="006D1920" w:rsidRPr="00662759">
        <w:rPr>
          <w:sz w:val="28"/>
          <w:szCs w:val="28"/>
        </w:rPr>
        <w:t>[</w:t>
      </w:r>
      <w:r w:rsidR="00C609C7" w:rsidRPr="00662759">
        <w:rPr>
          <w:sz w:val="28"/>
          <w:szCs w:val="28"/>
        </w:rPr>
        <w:t>3</w:t>
      </w:r>
      <w:r w:rsidR="006D1920" w:rsidRPr="00662759">
        <w:rPr>
          <w:sz w:val="28"/>
          <w:szCs w:val="28"/>
        </w:rPr>
        <w:t>]:</w:t>
      </w:r>
    </w:p>
    <w:p w14:paraId="3DAC69A7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 xml:space="preserve">Туберкулез органов дыхания: </w:t>
      </w:r>
    </w:p>
    <w:p w14:paraId="1A5DF793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первичный туберкулезный комплекс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1EF75F5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0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туберкулез внутригрудных лимфатических узлов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A8CEA47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1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диссеминированный туберкулез легких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B04A16E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2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милиарный туберкулез легких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BB1A159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3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очаговый туберкулез легких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887A97F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4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инфильтративный туберкулез легких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77E68FF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5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казеозная пневмония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78EBBDB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6" w:history="1">
        <w:r w:rsidR="00AC6011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туберкуло</w:t>
        </w:r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ма легких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9C98365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7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кавернозный туберкулез легких;</w:t>
        </w:r>
      </w:hyperlink>
    </w:p>
    <w:p w14:paraId="22C2946F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8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фиброзно-кавернозный туберкулез легких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DC51887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9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цирротический туберкулез легких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D4AC158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0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туберкулезный плеврит (в том числе эмпиема)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7E81FB1" w14:textId="77777777" w:rsidR="006D1920" w:rsidRPr="00662759" w:rsidRDefault="00AD75F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1" w:history="1">
        <w:r w:rsidR="006D1920" w:rsidRPr="00662759">
          <w:rPr>
            <w:rFonts w:ascii="Times New Roman" w:eastAsia="Times New Roman" w:hAnsi="Times New Roman"/>
            <w:sz w:val="28"/>
            <w:szCs w:val="28"/>
            <w:lang w:eastAsia="ru-RU"/>
          </w:rPr>
          <w:t>туберкулез бронхов, трахеи, верхних дыхательных путей</w:t>
        </w:r>
      </w:hyperlink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F149129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Осложнения ТБ:</w:t>
      </w:r>
    </w:p>
    <w:p w14:paraId="23118CCA" w14:textId="77777777" w:rsidR="006D1920" w:rsidRPr="00662759" w:rsidRDefault="006D192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кровохарканье; </w:t>
      </w:r>
    </w:p>
    <w:p w14:paraId="7352F261" w14:textId="77777777" w:rsidR="006D1920" w:rsidRPr="00662759" w:rsidRDefault="006D192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легочное кровотечение; </w:t>
      </w:r>
    </w:p>
    <w:p w14:paraId="50295AA3" w14:textId="77777777" w:rsidR="006D1920" w:rsidRPr="00662759" w:rsidRDefault="006D192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спонтанный пневмоторакс; </w:t>
      </w:r>
    </w:p>
    <w:p w14:paraId="5D871287" w14:textId="77777777" w:rsidR="006D1920" w:rsidRPr="00662759" w:rsidRDefault="006D192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экссудативный плеврит; </w:t>
      </w:r>
    </w:p>
    <w:p w14:paraId="21DEB3CA" w14:textId="77777777" w:rsidR="00A9632B" w:rsidRPr="00662759" w:rsidRDefault="006D192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эмпиема плевры</w:t>
      </w:r>
    </w:p>
    <w:p w14:paraId="77A411B0" w14:textId="77777777" w:rsidR="00A9632B" w:rsidRPr="00662759" w:rsidRDefault="00A9632B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амилоидоз</w:t>
      </w:r>
    </w:p>
    <w:p w14:paraId="6C478DD0" w14:textId="77777777" w:rsidR="006D1920" w:rsidRPr="00662759" w:rsidRDefault="006D192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ателектаз; </w:t>
      </w:r>
    </w:p>
    <w:p w14:paraId="10184E97" w14:textId="77777777" w:rsidR="006D1920" w:rsidRPr="00662759" w:rsidRDefault="006D192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туберкулез бронхов; </w:t>
      </w:r>
    </w:p>
    <w:p w14:paraId="0F8BAB3C" w14:textId="77777777" w:rsidR="006D1920" w:rsidRPr="00662759" w:rsidRDefault="006D1920" w:rsidP="00D20B26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легочно-сердечная и дыхательная недостаточность.</w:t>
      </w:r>
    </w:p>
    <w:p w14:paraId="7C34CEFF" w14:textId="77777777" w:rsidR="006D1920" w:rsidRPr="00662759" w:rsidRDefault="006D1920" w:rsidP="00D20B26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eastAsia="Times New Roman" w:hAnsi="Times New Roman"/>
          <w:b/>
          <w:sz w:val="28"/>
          <w:szCs w:val="28"/>
          <w:lang w:eastAsia="ru-RU"/>
        </w:rPr>
        <w:t>По фазам процесса:</w:t>
      </w:r>
    </w:p>
    <w:p w14:paraId="10F6014E" w14:textId="77777777" w:rsidR="006D1920" w:rsidRPr="00662759" w:rsidRDefault="006D19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фаза инфильтрации;</w:t>
      </w:r>
    </w:p>
    <w:p w14:paraId="489CB9C5" w14:textId="77777777" w:rsidR="006D1920" w:rsidRPr="00662759" w:rsidRDefault="006D19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фаза распада;</w:t>
      </w:r>
    </w:p>
    <w:p w14:paraId="3F8F8964" w14:textId="77777777" w:rsidR="006D1920" w:rsidRPr="00662759" w:rsidRDefault="006D19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фаза обсеменения;</w:t>
      </w:r>
    </w:p>
    <w:p w14:paraId="00969E78" w14:textId="77777777" w:rsidR="006D1920" w:rsidRPr="00662759" w:rsidRDefault="00BC27FE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фаза рассасывания</w:t>
      </w:r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D4A0C9B" w14:textId="77777777" w:rsidR="006D1920" w:rsidRPr="00662759" w:rsidRDefault="006D19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фаза уплотнения;</w:t>
      </w:r>
    </w:p>
    <w:p w14:paraId="0CD253D4" w14:textId="77777777" w:rsidR="001840C5" w:rsidRPr="00662759" w:rsidRDefault="006D19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фаза рубцевания;</w:t>
      </w:r>
    </w:p>
    <w:p w14:paraId="7BE6AFDC" w14:textId="77777777" w:rsidR="001840C5" w:rsidRPr="00662759" w:rsidRDefault="006D19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фаза </w:t>
      </w:r>
      <w:r w:rsidR="001840C5"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кальцинации </w:t>
      </w:r>
    </w:p>
    <w:p w14:paraId="3853097D" w14:textId="77777777" w:rsidR="00D20B26" w:rsidRPr="00662759" w:rsidRDefault="00D20B26" w:rsidP="00D20B26">
      <w:pPr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14:paraId="40E8CDD5" w14:textId="63A4397F" w:rsidR="00D20B26" w:rsidRPr="00662759" w:rsidRDefault="00D20B26" w:rsidP="00D20B26">
      <w:pPr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662759">
        <w:rPr>
          <w:b/>
          <w:bCs/>
          <w:color w:val="000000"/>
          <w:sz w:val="28"/>
          <w:szCs w:val="28"/>
        </w:rPr>
        <w:t>Типы случаев регистрации:</w:t>
      </w:r>
    </w:p>
    <w:p w14:paraId="3E2D3560" w14:textId="77777777" w:rsidR="00D20B26" w:rsidRPr="00662759" w:rsidRDefault="00D20B26" w:rsidP="000D025E">
      <w:pPr>
        <w:numPr>
          <w:ilvl w:val="0"/>
          <w:numId w:val="52"/>
        </w:numPr>
        <w:tabs>
          <w:tab w:val="clear" w:pos="720"/>
          <w:tab w:val="left" w:pos="0"/>
          <w:tab w:val="num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8"/>
          <w:szCs w:val="28"/>
        </w:rPr>
      </w:pPr>
      <w:r w:rsidRPr="00662759">
        <w:rPr>
          <w:color w:val="000000"/>
          <w:sz w:val="28"/>
          <w:szCs w:val="28"/>
        </w:rPr>
        <w:t>новый случай</w:t>
      </w:r>
    </w:p>
    <w:p w14:paraId="67658B46" w14:textId="77777777" w:rsidR="00D20B26" w:rsidRPr="00662759" w:rsidRDefault="00D20B26" w:rsidP="000D025E">
      <w:pPr>
        <w:numPr>
          <w:ilvl w:val="0"/>
          <w:numId w:val="52"/>
        </w:numPr>
        <w:tabs>
          <w:tab w:val="clear" w:pos="720"/>
          <w:tab w:val="left" w:pos="0"/>
          <w:tab w:val="num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8"/>
          <w:szCs w:val="28"/>
        </w:rPr>
      </w:pPr>
      <w:r w:rsidRPr="00662759">
        <w:rPr>
          <w:color w:val="000000"/>
          <w:sz w:val="28"/>
          <w:szCs w:val="28"/>
        </w:rPr>
        <w:t>рецидив</w:t>
      </w:r>
    </w:p>
    <w:p w14:paraId="3D9CEFBF" w14:textId="77777777" w:rsidR="00D20B26" w:rsidRPr="00662759" w:rsidRDefault="00D20B26" w:rsidP="000D025E">
      <w:pPr>
        <w:numPr>
          <w:ilvl w:val="0"/>
          <w:numId w:val="52"/>
        </w:numPr>
        <w:tabs>
          <w:tab w:val="clear" w:pos="720"/>
          <w:tab w:val="left" w:pos="0"/>
          <w:tab w:val="num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8"/>
          <w:szCs w:val="28"/>
        </w:rPr>
      </w:pPr>
      <w:r w:rsidRPr="00662759">
        <w:rPr>
          <w:color w:val="000000"/>
          <w:sz w:val="28"/>
          <w:szCs w:val="28"/>
        </w:rPr>
        <w:t>неудача лечения</w:t>
      </w:r>
    </w:p>
    <w:p w14:paraId="48A63AC4" w14:textId="77777777" w:rsidR="00D20B26" w:rsidRPr="00662759" w:rsidRDefault="00D20B26" w:rsidP="000D025E">
      <w:pPr>
        <w:numPr>
          <w:ilvl w:val="0"/>
          <w:numId w:val="52"/>
        </w:numPr>
        <w:tabs>
          <w:tab w:val="clear" w:pos="720"/>
          <w:tab w:val="left" w:pos="0"/>
          <w:tab w:val="num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8"/>
          <w:szCs w:val="28"/>
        </w:rPr>
      </w:pPr>
      <w:r w:rsidRPr="00662759">
        <w:rPr>
          <w:color w:val="000000"/>
          <w:sz w:val="28"/>
          <w:szCs w:val="28"/>
        </w:rPr>
        <w:t>нарушение режима</w:t>
      </w:r>
    </w:p>
    <w:p w14:paraId="2C295CE0" w14:textId="77777777" w:rsidR="00D20B26" w:rsidRPr="00662759" w:rsidRDefault="00D20B26" w:rsidP="000D025E">
      <w:pPr>
        <w:numPr>
          <w:ilvl w:val="0"/>
          <w:numId w:val="52"/>
        </w:numPr>
        <w:tabs>
          <w:tab w:val="clear" w:pos="720"/>
          <w:tab w:val="left" w:pos="0"/>
          <w:tab w:val="num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8"/>
          <w:szCs w:val="28"/>
        </w:rPr>
      </w:pPr>
      <w:r w:rsidRPr="00662759">
        <w:rPr>
          <w:color w:val="000000"/>
          <w:sz w:val="28"/>
          <w:szCs w:val="28"/>
        </w:rPr>
        <w:t>переведен</w:t>
      </w:r>
    </w:p>
    <w:p w14:paraId="49DCD7E3" w14:textId="5BBB0DD3" w:rsidR="00D20B26" w:rsidRPr="00662759" w:rsidRDefault="00D20B26" w:rsidP="000D025E">
      <w:pPr>
        <w:numPr>
          <w:ilvl w:val="0"/>
          <w:numId w:val="52"/>
        </w:numPr>
        <w:tabs>
          <w:tab w:val="clear" w:pos="720"/>
          <w:tab w:val="left" w:pos="0"/>
          <w:tab w:val="num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662759">
        <w:rPr>
          <w:color w:val="000000"/>
          <w:sz w:val="28"/>
          <w:szCs w:val="28"/>
        </w:rPr>
        <w:t>другие (рецидив «МБТ</w:t>
      </w:r>
      <w:r w:rsidR="00B31356" w:rsidRPr="00662759">
        <w:rPr>
          <w:color w:val="000000"/>
          <w:sz w:val="28"/>
          <w:szCs w:val="28"/>
        </w:rPr>
        <w:t>-»</w:t>
      </w:r>
      <w:r w:rsidRPr="00662759">
        <w:rPr>
          <w:color w:val="000000"/>
          <w:sz w:val="28"/>
          <w:szCs w:val="28"/>
        </w:rPr>
        <w:t>, неудача «МБТ -»)</w:t>
      </w:r>
    </w:p>
    <w:p w14:paraId="485F71C5" w14:textId="77777777" w:rsidR="00863CE1" w:rsidRPr="00662759" w:rsidRDefault="00863CE1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75C32E06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10</w:t>
      </w:r>
      <w:r w:rsidRPr="00662759">
        <w:rPr>
          <w:sz w:val="28"/>
          <w:szCs w:val="28"/>
        </w:rPr>
        <w:t xml:space="preserve">. </w:t>
      </w:r>
      <w:r w:rsidRPr="00662759">
        <w:rPr>
          <w:b/>
          <w:sz w:val="28"/>
          <w:szCs w:val="28"/>
        </w:rPr>
        <w:t>Показания для госпитализации с указанием типа госпитализации:</w:t>
      </w:r>
    </w:p>
    <w:p w14:paraId="5BC98D2C" w14:textId="77777777" w:rsidR="004E1120" w:rsidRPr="00662759" w:rsidRDefault="004E11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Показания для экстренной госпитализации:</w:t>
      </w:r>
    </w:p>
    <w:p w14:paraId="5E39A786" w14:textId="77777777" w:rsidR="004E1120" w:rsidRPr="00662759" w:rsidRDefault="004E11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кровохарканье;</w:t>
      </w:r>
    </w:p>
    <w:p w14:paraId="64DCB803" w14:textId="77777777" w:rsidR="004E1120" w:rsidRPr="00662759" w:rsidRDefault="004E11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легочное кровотечение;</w:t>
      </w:r>
    </w:p>
    <w:p w14:paraId="028C405B" w14:textId="77777777" w:rsidR="004E1120" w:rsidRPr="00662759" w:rsidRDefault="004E11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спонтанный пневмоторакс; </w:t>
      </w:r>
    </w:p>
    <w:p w14:paraId="598DA0CC" w14:textId="77777777" w:rsidR="004E1120" w:rsidRPr="00662759" w:rsidRDefault="004E11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эмпиема плевры;</w:t>
      </w:r>
    </w:p>
    <w:p w14:paraId="295EA5BA" w14:textId="77777777" w:rsidR="004E1120" w:rsidRPr="00662759" w:rsidRDefault="004E11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экссудативный плеврит;</w:t>
      </w:r>
    </w:p>
    <w:p w14:paraId="2F08A577" w14:textId="77777777" w:rsidR="004E1120" w:rsidRPr="00662759" w:rsidRDefault="004E1120" w:rsidP="00D20B2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легочно-сердечная недостаточность 3-4 степени.</w:t>
      </w:r>
    </w:p>
    <w:p w14:paraId="79C09859" w14:textId="77777777" w:rsidR="00CC04DD" w:rsidRPr="00662759" w:rsidRDefault="00CC04DD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6CA19187" w14:textId="77777777" w:rsidR="006D1920" w:rsidRPr="00662759" w:rsidRDefault="006D1920" w:rsidP="00D20B26">
      <w:pPr>
        <w:tabs>
          <w:tab w:val="left" w:pos="567"/>
        </w:tabs>
        <w:jc w:val="both"/>
        <w:rPr>
          <w:sz w:val="28"/>
          <w:szCs w:val="28"/>
        </w:rPr>
      </w:pPr>
      <w:r w:rsidRPr="00662759">
        <w:rPr>
          <w:b/>
          <w:sz w:val="28"/>
          <w:szCs w:val="28"/>
        </w:rPr>
        <w:t xml:space="preserve">Показания для плановой госпитализации: </w:t>
      </w:r>
    </w:p>
    <w:p w14:paraId="6A285F22" w14:textId="77777777" w:rsidR="00EB48DC" w:rsidRPr="00662759" w:rsidRDefault="00EB48DC" w:rsidP="00D20B26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ТБ органов дыхания с бактериовыделением;</w:t>
      </w:r>
    </w:p>
    <w:p w14:paraId="27230704" w14:textId="77777777" w:rsidR="00D92ECD" w:rsidRPr="00662759" w:rsidRDefault="0087046C" w:rsidP="00D20B26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побочные реакции </w:t>
      </w:r>
      <w:r w:rsidR="00D92ECD" w:rsidRPr="00662759">
        <w:rPr>
          <w:rFonts w:ascii="Times New Roman" w:eastAsia="Times New Roman" w:hAnsi="Times New Roman"/>
          <w:sz w:val="28"/>
          <w:szCs w:val="28"/>
          <w:lang w:eastAsia="ru-RU"/>
        </w:rPr>
        <w:t>на противотуберкулезное лечение</w:t>
      </w:r>
      <w:r w:rsidR="00BE21A7"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2ECD" w:rsidRPr="00662759">
        <w:rPr>
          <w:rFonts w:ascii="Times New Roman" w:eastAsia="Times New Roman" w:hAnsi="Times New Roman"/>
          <w:sz w:val="28"/>
          <w:szCs w:val="28"/>
          <w:lang w:eastAsia="ru-RU"/>
        </w:rPr>
        <w:t>(аллергические, токсические, токсико-аллергические реакции)</w:t>
      </w:r>
      <w:r w:rsidR="00BE21A7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210F1F8" w14:textId="66940F45" w:rsidR="00EB48DC" w:rsidRPr="00662759" w:rsidRDefault="00A452B1" w:rsidP="00D20B26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EB48DC"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остояния при легочном туберкулезе, требующие круглосуточного врачебного наблюдения, обусловленные осложнением и/или нарушением функции органов и систем, а также хирургическим лечением. </w:t>
      </w:r>
    </w:p>
    <w:p w14:paraId="7F1F7B5A" w14:textId="531F6889" w:rsidR="00EB48DC" w:rsidRPr="00662759" w:rsidRDefault="00A452B1" w:rsidP="00D20B26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EB48DC"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ифференциально-диагностические случаи, требующие инвазивных вмешательств: открытая биопсия, торакоскопия, ригидная бронхоскопия, </w:t>
      </w: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пункция перикарда и другие;</w:t>
      </w:r>
    </w:p>
    <w:p w14:paraId="75CC17BD" w14:textId="10F95AA6" w:rsidR="00EB48DC" w:rsidRPr="00662759" w:rsidRDefault="00E94E13" w:rsidP="00D20B26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EB48DC" w:rsidRPr="00662759">
        <w:rPr>
          <w:rFonts w:ascii="Times New Roman" w:eastAsia="Times New Roman" w:hAnsi="Times New Roman"/>
          <w:sz w:val="28"/>
          <w:szCs w:val="28"/>
          <w:lang w:eastAsia="ru-RU"/>
        </w:rPr>
        <w:t>еобходимость принудительного лечения больных туберкулезо</w:t>
      </w:r>
      <w:r w:rsidR="00854931" w:rsidRPr="00662759">
        <w:rPr>
          <w:rFonts w:ascii="Times New Roman" w:eastAsia="Times New Roman" w:hAnsi="Times New Roman"/>
          <w:sz w:val="28"/>
          <w:szCs w:val="28"/>
          <w:lang w:eastAsia="ru-RU"/>
        </w:rPr>
        <w:t>м в соответствии с Кодексом РК;</w:t>
      </w:r>
    </w:p>
    <w:p w14:paraId="31B7AB2B" w14:textId="31DE9530" w:rsidR="00EB48DC" w:rsidRPr="00662759" w:rsidRDefault="00E94E13" w:rsidP="00D20B26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EB48DC" w:rsidRPr="00662759">
        <w:rPr>
          <w:rFonts w:ascii="Times New Roman" w:eastAsia="Times New Roman" w:hAnsi="Times New Roman"/>
          <w:sz w:val="28"/>
          <w:szCs w:val="28"/>
          <w:lang w:eastAsia="ru-RU"/>
        </w:rPr>
        <w:t>ольные без бактериовыделения, не имеющие постоянного места жительства</w:t>
      </w:r>
      <w:r w:rsidR="00854931" w:rsidRPr="0066275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48DC"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3E407F4" w14:textId="77777777" w:rsidR="00EB48DC" w:rsidRPr="00662759" w:rsidRDefault="00EB48DC" w:rsidP="00D20B2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79F21AB" w14:textId="77777777" w:rsidR="006D1920" w:rsidRPr="00662759" w:rsidRDefault="006D1920" w:rsidP="00D20B26">
      <w:pPr>
        <w:tabs>
          <w:tab w:val="left" w:pos="567"/>
          <w:tab w:val="left" w:pos="3164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11. Перечень основных и дополнительных диагностических мероприятий.</w:t>
      </w:r>
    </w:p>
    <w:p w14:paraId="4EDB6414" w14:textId="4A78B338" w:rsidR="006D1920" w:rsidRPr="00662759" w:rsidRDefault="006D1920" w:rsidP="00D20B26">
      <w:pPr>
        <w:tabs>
          <w:tab w:val="left" w:pos="567"/>
          <w:tab w:val="left" w:pos="3164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11.1 Основные (обязательные) диагностические обследования, проводимые на амбулаторном уровне</w:t>
      </w:r>
      <w:r w:rsidR="000765D6" w:rsidRPr="00662759">
        <w:rPr>
          <w:b/>
          <w:sz w:val="28"/>
          <w:szCs w:val="28"/>
        </w:rPr>
        <w:t xml:space="preserve"> </w:t>
      </w:r>
      <w:r w:rsidR="000765D6" w:rsidRPr="00662759">
        <w:rPr>
          <w:sz w:val="28"/>
          <w:szCs w:val="28"/>
        </w:rPr>
        <w:t>[7,</w:t>
      </w:r>
      <w:r w:rsidR="0008620E" w:rsidRPr="00662759">
        <w:rPr>
          <w:sz w:val="28"/>
          <w:szCs w:val="28"/>
        </w:rPr>
        <w:t>17</w:t>
      </w:r>
      <w:r w:rsidR="000765D6" w:rsidRPr="00662759">
        <w:rPr>
          <w:sz w:val="28"/>
          <w:szCs w:val="28"/>
        </w:rPr>
        <w:t>,18</w:t>
      </w:r>
      <w:r w:rsidR="0008620E" w:rsidRPr="00662759">
        <w:rPr>
          <w:sz w:val="28"/>
          <w:szCs w:val="28"/>
        </w:rPr>
        <w:t>]:</w:t>
      </w:r>
      <w:r w:rsidRPr="00662759">
        <w:rPr>
          <w:b/>
          <w:sz w:val="28"/>
          <w:szCs w:val="28"/>
        </w:rPr>
        <w:t xml:space="preserve"> </w:t>
      </w:r>
    </w:p>
    <w:p w14:paraId="519B2DA1" w14:textId="77777777" w:rsidR="006D1920" w:rsidRPr="00662759" w:rsidRDefault="006D1920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сбор жалоб, анамнеза заболевания и жизни;</w:t>
      </w:r>
    </w:p>
    <w:p w14:paraId="49325593" w14:textId="77777777" w:rsidR="00B03FB4" w:rsidRPr="00662759" w:rsidRDefault="004E1120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физикальное обследование;</w:t>
      </w:r>
    </w:p>
    <w:p w14:paraId="2B09CB4F" w14:textId="77777777" w:rsidR="006D1920" w:rsidRPr="00662759" w:rsidRDefault="006D1920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анализ крови; </w:t>
      </w:r>
    </w:p>
    <w:p w14:paraId="31C9668C" w14:textId="77777777" w:rsidR="006D1920" w:rsidRPr="00662759" w:rsidRDefault="006D1920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общий анализ мочи;</w:t>
      </w:r>
    </w:p>
    <w:p w14:paraId="166FE254" w14:textId="77777777" w:rsidR="00F93896" w:rsidRPr="00662759" w:rsidRDefault="00F93896" w:rsidP="00D20B26">
      <w:pPr>
        <w:pStyle w:val="a3"/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биохимический анализ крови (общий белок и его фракции, мочевина, креатинин, билирубин, </w:t>
      </w:r>
      <w:r w:rsidR="00091AA9" w:rsidRPr="00662759">
        <w:rPr>
          <w:rFonts w:ascii="Times New Roman" w:eastAsia="Times New Roman" w:hAnsi="Times New Roman"/>
          <w:sz w:val="28"/>
          <w:szCs w:val="28"/>
          <w:lang w:eastAsia="ru-RU"/>
        </w:rPr>
        <w:t>АЛТ, АСТ, глюкоза крови);</w:t>
      </w:r>
    </w:p>
    <w:p w14:paraId="5D4A5F58" w14:textId="77777777" w:rsidR="00091AA9" w:rsidRPr="00662759" w:rsidRDefault="00091AA9" w:rsidP="00D20B26">
      <w:pPr>
        <w:pStyle w:val="a3"/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электрокардиографическое исследование;</w:t>
      </w:r>
    </w:p>
    <w:p w14:paraId="0938A0F8" w14:textId="3DDCA53F" w:rsidR="00BE2995" w:rsidRPr="00662759" w:rsidRDefault="00BE2995" w:rsidP="00D20B26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</w:rPr>
        <w:t xml:space="preserve">бактериоскопия мокроты на </w:t>
      </w:r>
      <w:r w:rsidR="00B03FB4" w:rsidRPr="00662759">
        <w:rPr>
          <w:sz w:val="28"/>
          <w:szCs w:val="28"/>
        </w:rPr>
        <w:t>БК</w:t>
      </w:r>
      <w:r w:rsidR="000765D6" w:rsidRPr="00662759">
        <w:rPr>
          <w:sz w:val="28"/>
          <w:szCs w:val="28"/>
        </w:rPr>
        <w:t xml:space="preserve"> (</w:t>
      </w:r>
      <w:r w:rsidR="000765D6" w:rsidRPr="00662759">
        <w:rPr>
          <w:sz w:val="28"/>
          <w:szCs w:val="28"/>
          <w:lang w:val="kk-KZ"/>
        </w:rPr>
        <w:t>УД</w:t>
      </w:r>
      <w:r w:rsidR="000765D6" w:rsidRPr="00662759">
        <w:rPr>
          <w:sz w:val="28"/>
          <w:szCs w:val="28"/>
        </w:rPr>
        <w:t xml:space="preserve"> - </w:t>
      </w:r>
      <w:r w:rsidR="000765D6" w:rsidRPr="00662759">
        <w:rPr>
          <w:sz w:val="28"/>
          <w:szCs w:val="28"/>
          <w:lang w:val="en-US"/>
        </w:rPr>
        <w:t>GPP</w:t>
      </w:r>
      <w:r w:rsidR="000765D6" w:rsidRPr="00662759">
        <w:rPr>
          <w:sz w:val="28"/>
          <w:szCs w:val="28"/>
        </w:rPr>
        <w:t>)</w:t>
      </w:r>
      <w:r w:rsidRPr="00662759">
        <w:rPr>
          <w:sz w:val="28"/>
          <w:szCs w:val="28"/>
        </w:rPr>
        <w:t>;</w:t>
      </w:r>
    </w:p>
    <w:p w14:paraId="5C83F015" w14:textId="22845402" w:rsidR="00051714" w:rsidRPr="00662759" w:rsidRDefault="00051714" w:rsidP="00D20B26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</w:rPr>
        <w:t>выделение ДНК из биологического материала молекулярно-генетический методом</w:t>
      </w:r>
      <w:r w:rsidR="000765D6" w:rsidRPr="00662759">
        <w:rPr>
          <w:sz w:val="28"/>
          <w:szCs w:val="28"/>
        </w:rPr>
        <w:t xml:space="preserve"> (</w:t>
      </w:r>
      <w:r w:rsidR="000765D6" w:rsidRPr="00662759">
        <w:rPr>
          <w:sz w:val="28"/>
          <w:szCs w:val="28"/>
          <w:lang w:val="kk-KZ"/>
        </w:rPr>
        <w:t>УД</w:t>
      </w:r>
      <w:r w:rsidR="000765D6" w:rsidRPr="00662759">
        <w:rPr>
          <w:sz w:val="28"/>
          <w:szCs w:val="28"/>
        </w:rPr>
        <w:t xml:space="preserve"> - </w:t>
      </w:r>
      <w:r w:rsidR="000765D6" w:rsidRPr="00662759">
        <w:rPr>
          <w:sz w:val="28"/>
          <w:szCs w:val="28"/>
          <w:lang w:val="en-US"/>
        </w:rPr>
        <w:t>GPP</w:t>
      </w:r>
      <w:r w:rsidR="000765D6" w:rsidRPr="00662759">
        <w:rPr>
          <w:sz w:val="28"/>
          <w:szCs w:val="28"/>
        </w:rPr>
        <w:t>)</w:t>
      </w:r>
      <w:r w:rsidR="00E6691C" w:rsidRPr="00662759">
        <w:rPr>
          <w:sz w:val="28"/>
          <w:szCs w:val="28"/>
        </w:rPr>
        <w:t>;</w:t>
      </w:r>
    </w:p>
    <w:p w14:paraId="4C9E32FD" w14:textId="2C70DB50" w:rsidR="00051714" w:rsidRPr="00662759" w:rsidRDefault="00051714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бактериологическое исследование мокроты, смывов из бронхов на микобактерию </w:t>
      </w: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туберкулеза</w:t>
      </w:r>
      <w:r w:rsidR="000765D6"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65D6" w:rsidRPr="00662759">
        <w:rPr>
          <w:rFonts w:ascii="Times New Roman" w:hAnsi="Times New Roman"/>
          <w:sz w:val="28"/>
          <w:szCs w:val="28"/>
        </w:rPr>
        <w:t>(</w:t>
      </w:r>
      <w:r w:rsidR="000765D6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0765D6" w:rsidRPr="00662759">
        <w:rPr>
          <w:rFonts w:ascii="Times New Roman" w:hAnsi="Times New Roman"/>
          <w:sz w:val="28"/>
          <w:szCs w:val="28"/>
        </w:rPr>
        <w:t xml:space="preserve"> - </w:t>
      </w:r>
      <w:r w:rsidR="000765D6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0765D6" w:rsidRPr="00662759">
        <w:rPr>
          <w:rFonts w:ascii="Times New Roman" w:hAnsi="Times New Roman"/>
          <w:sz w:val="28"/>
          <w:szCs w:val="28"/>
        </w:rPr>
        <w:t>)</w:t>
      </w:r>
      <w:r w:rsidR="007C3D21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C16FA2F" w14:textId="1FBE68C7" w:rsidR="00051714" w:rsidRPr="00662759" w:rsidRDefault="00051714" w:rsidP="00D20B26">
      <w:pPr>
        <w:pStyle w:val="a3"/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рентгенография обзорная органов грудной клетки (2 проекции)</w:t>
      </w:r>
      <w:r w:rsidR="00455827" w:rsidRPr="00662759">
        <w:rPr>
          <w:rFonts w:ascii="Times New Roman" w:hAnsi="Times New Roman"/>
          <w:sz w:val="28"/>
          <w:szCs w:val="28"/>
        </w:rPr>
        <w:t xml:space="preserve"> (</w:t>
      </w:r>
      <w:r w:rsidR="00455827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455827" w:rsidRPr="00662759">
        <w:rPr>
          <w:rFonts w:ascii="Times New Roman" w:hAnsi="Times New Roman"/>
          <w:sz w:val="28"/>
          <w:szCs w:val="28"/>
        </w:rPr>
        <w:t xml:space="preserve"> - </w:t>
      </w:r>
      <w:r w:rsidR="00455827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455827"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888DAF4" w14:textId="77777777" w:rsidR="00B03FB4" w:rsidRPr="00662759" w:rsidRDefault="00051714" w:rsidP="00D20B26">
      <w:pPr>
        <w:pStyle w:val="a3"/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продольная томография органов грудной клетки.</w:t>
      </w:r>
    </w:p>
    <w:p w14:paraId="585D9A36" w14:textId="77777777" w:rsidR="00FE234A" w:rsidRPr="00662759" w:rsidRDefault="00FE234A" w:rsidP="00D20B26">
      <w:pPr>
        <w:pStyle w:val="a3"/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микрореакция на сифилис;</w:t>
      </w:r>
    </w:p>
    <w:p w14:paraId="19F20135" w14:textId="77777777" w:rsidR="00FE234A" w:rsidRPr="00662759" w:rsidRDefault="00FE234A" w:rsidP="00D20B26">
      <w:pPr>
        <w:pStyle w:val="a3"/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анализ крови на ВИЧ методом ИФА (УД - GPP);</w:t>
      </w:r>
    </w:p>
    <w:p w14:paraId="4544A279" w14:textId="77777777" w:rsidR="00BE21A7" w:rsidRPr="00662759" w:rsidRDefault="00BE21A7" w:rsidP="00D20B26">
      <w:pPr>
        <w:pStyle w:val="a3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519E202" w14:textId="3CEED691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11.2 Дополнительные диагностические обследования, проводимые на амбулаторном уровне</w:t>
      </w:r>
      <w:r w:rsidR="0008620E" w:rsidRPr="00662759">
        <w:rPr>
          <w:b/>
          <w:sz w:val="28"/>
          <w:szCs w:val="28"/>
        </w:rPr>
        <w:t xml:space="preserve"> [7.17]</w:t>
      </w:r>
      <w:r w:rsidRPr="00662759">
        <w:rPr>
          <w:b/>
          <w:sz w:val="28"/>
          <w:szCs w:val="28"/>
        </w:rPr>
        <w:t>:</w:t>
      </w:r>
    </w:p>
    <w:p w14:paraId="66A006B5" w14:textId="6A674893" w:rsidR="00B81620" w:rsidRPr="00662759" w:rsidRDefault="00051714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м</w:t>
      </w:r>
      <w:r w:rsidR="00B81620"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икроскопия экссудатов, транссудатов </w:t>
      </w:r>
      <w:r w:rsidR="00B31356" w:rsidRPr="00662759">
        <w:rPr>
          <w:rFonts w:ascii="Times New Roman" w:eastAsiaTheme="minorHAnsi" w:hAnsi="Times New Roman"/>
          <w:sz w:val="28"/>
          <w:szCs w:val="28"/>
          <w:lang w:eastAsia="ru-RU"/>
        </w:rPr>
        <w:t>на кислотоустойчивой бактерии</w:t>
      </w:r>
      <w:r w:rsidR="00455827"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455827" w:rsidRPr="00662759">
        <w:rPr>
          <w:rFonts w:ascii="Times New Roman" w:hAnsi="Times New Roman"/>
          <w:sz w:val="28"/>
          <w:szCs w:val="28"/>
        </w:rPr>
        <w:t>(</w:t>
      </w:r>
      <w:r w:rsidR="00455827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455827" w:rsidRPr="00662759">
        <w:rPr>
          <w:rFonts w:ascii="Times New Roman" w:hAnsi="Times New Roman"/>
          <w:sz w:val="28"/>
          <w:szCs w:val="28"/>
        </w:rPr>
        <w:t xml:space="preserve"> - </w:t>
      </w:r>
      <w:r w:rsidR="00455827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455827" w:rsidRPr="00662759">
        <w:rPr>
          <w:rFonts w:ascii="Times New Roman" w:hAnsi="Times New Roman"/>
          <w:sz w:val="28"/>
          <w:szCs w:val="28"/>
        </w:rPr>
        <w:t>)</w:t>
      </w:r>
      <w:r w:rsidR="00B81620" w:rsidRPr="00662759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14:paraId="242E29EB" w14:textId="77777777" w:rsidR="00432A5A" w:rsidRPr="00662759" w:rsidRDefault="00051714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б</w:t>
      </w:r>
      <w:r w:rsidR="00432A5A" w:rsidRPr="00662759">
        <w:rPr>
          <w:rFonts w:ascii="Times New Roman" w:eastAsiaTheme="minorHAnsi" w:hAnsi="Times New Roman"/>
          <w:sz w:val="28"/>
          <w:szCs w:val="28"/>
          <w:lang w:eastAsia="ru-RU"/>
        </w:rPr>
        <w:t>актериологическое исследование мокроты (без выделения чистой культуры);</w:t>
      </w:r>
    </w:p>
    <w:p w14:paraId="1A0ADFE2" w14:textId="14D96988" w:rsidR="00432A5A" w:rsidRPr="00662759" w:rsidRDefault="00051714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б</w:t>
      </w:r>
      <w:r w:rsidR="00432A5A" w:rsidRPr="00662759">
        <w:rPr>
          <w:rFonts w:ascii="Times New Roman" w:eastAsiaTheme="minorHAnsi" w:hAnsi="Times New Roman"/>
          <w:sz w:val="28"/>
          <w:szCs w:val="28"/>
          <w:lang w:eastAsia="ru-RU"/>
        </w:rPr>
        <w:t>актериологическое исследование мокроты (выделение чистой культуры)</w:t>
      </w:r>
      <w:r w:rsidR="00455827" w:rsidRPr="00662759">
        <w:rPr>
          <w:rFonts w:ascii="Times New Roman" w:hAnsi="Times New Roman"/>
          <w:sz w:val="28"/>
          <w:szCs w:val="28"/>
        </w:rPr>
        <w:t xml:space="preserve"> (</w:t>
      </w:r>
      <w:r w:rsidR="00455827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455827" w:rsidRPr="00662759">
        <w:rPr>
          <w:rFonts w:ascii="Times New Roman" w:hAnsi="Times New Roman"/>
          <w:sz w:val="28"/>
          <w:szCs w:val="28"/>
        </w:rPr>
        <w:t xml:space="preserve"> - </w:t>
      </w:r>
      <w:r w:rsidR="00455827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455827" w:rsidRPr="00662759">
        <w:rPr>
          <w:rFonts w:ascii="Times New Roman" w:hAnsi="Times New Roman"/>
          <w:sz w:val="28"/>
          <w:szCs w:val="28"/>
        </w:rPr>
        <w:t>)</w:t>
      </w:r>
      <w:r w:rsidR="00432A5A" w:rsidRPr="00662759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14:paraId="2E3BADD4" w14:textId="3684CD07" w:rsidR="00051714" w:rsidRPr="00662759" w:rsidRDefault="00051714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lastRenderedPageBreak/>
        <w:t>определение чувствительности к противомикробным препаратам выделенных культур</w:t>
      </w:r>
      <w:r w:rsidR="00455827"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455827" w:rsidRPr="00662759">
        <w:rPr>
          <w:rFonts w:ascii="Times New Roman" w:hAnsi="Times New Roman"/>
          <w:sz w:val="28"/>
          <w:szCs w:val="28"/>
        </w:rPr>
        <w:t>(</w:t>
      </w:r>
      <w:r w:rsidR="00455827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455827" w:rsidRPr="00662759">
        <w:rPr>
          <w:rFonts w:ascii="Times New Roman" w:hAnsi="Times New Roman"/>
          <w:sz w:val="28"/>
          <w:szCs w:val="28"/>
        </w:rPr>
        <w:t xml:space="preserve"> - </w:t>
      </w:r>
      <w:r w:rsidR="00455827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455827"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14:paraId="354D0B82" w14:textId="67BF4561" w:rsidR="00F046A3" w:rsidRPr="00662759" w:rsidRDefault="00F046A3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hAnsi="Times New Roman"/>
          <w:bCs/>
          <w:sz w:val="28"/>
          <w:szCs w:val="28"/>
        </w:rPr>
        <w:t>бактериологическое исследование патологического материала на грибы Candida</w:t>
      </w:r>
    </w:p>
    <w:p w14:paraId="5DD5E341" w14:textId="77777777" w:rsidR="00F046A3" w:rsidRPr="00662759" w:rsidRDefault="00F046A3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62759">
        <w:rPr>
          <w:rFonts w:ascii="Times New Roman" w:hAnsi="Times New Roman"/>
          <w:bCs/>
          <w:sz w:val="28"/>
          <w:szCs w:val="28"/>
        </w:rPr>
        <w:t>определение чувствительности к противомикробным препаратам выделенных культур грибов Candida;</w:t>
      </w:r>
    </w:p>
    <w:p w14:paraId="428877DB" w14:textId="4010A0AB" w:rsidR="00432A5A" w:rsidRPr="00662759" w:rsidRDefault="00051714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г</w:t>
      </w:r>
      <w:r w:rsidR="00432A5A" w:rsidRPr="00662759">
        <w:rPr>
          <w:rFonts w:ascii="Times New Roman" w:eastAsiaTheme="minorHAnsi" w:hAnsi="Times New Roman"/>
          <w:sz w:val="28"/>
          <w:szCs w:val="28"/>
          <w:lang w:eastAsia="ru-RU"/>
        </w:rPr>
        <w:t>истологическое исследование оп</w:t>
      </w:r>
      <w:r w:rsidR="00455827"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ерационно-биопсийного материала </w:t>
      </w:r>
      <w:r w:rsidR="00455827" w:rsidRPr="00662759">
        <w:rPr>
          <w:rFonts w:ascii="Times New Roman" w:hAnsi="Times New Roman"/>
          <w:sz w:val="28"/>
          <w:szCs w:val="28"/>
        </w:rPr>
        <w:t>(</w:t>
      </w:r>
      <w:r w:rsidR="00455827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455827" w:rsidRPr="00662759">
        <w:rPr>
          <w:rFonts w:ascii="Times New Roman" w:hAnsi="Times New Roman"/>
          <w:sz w:val="28"/>
          <w:szCs w:val="28"/>
        </w:rPr>
        <w:t xml:space="preserve"> - </w:t>
      </w:r>
      <w:r w:rsidR="00455827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455827" w:rsidRPr="00662759">
        <w:rPr>
          <w:rFonts w:ascii="Times New Roman" w:hAnsi="Times New Roman"/>
          <w:sz w:val="28"/>
          <w:szCs w:val="28"/>
        </w:rPr>
        <w:t>);</w:t>
      </w:r>
    </w:p>
    <w:p w14:paraId="086ADE3C" w14:textId="77777777" w:rsidR="0041792F" w:rsidRPr="00662759" w:rsidRDefault="0041792F" w:rsidP="000D025E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62759">
        <w:rPr>
          <w:rFonts w:ascii="Times New Roman" w:hAnsi="Times New Roman"/>
          <w:bCs/>
          <w:sz w:val="28"/>
          <w:szCs w:val="28"/>
        </w:rPr>
        <w:t>ультразвуковая диагностика (печень, желчный пузырь, поджелудочная железа, селезенка, почек);</w:t>
      </w:r>
    </w:p>
    <w:p w14:paraId="06DC56D4" w14:textId="60944357" w:rsidR="0041792F" w:rsidRPr="00662759" w:rsidRDefault="0041792F" w:rsidP="000D025E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исследование функции внешнего дыхания</w:t>
      </w:r>
      <w:r w:rsidR="00455827" w:rsidRPr="00662759">
        <w:rPr>
          <w:rFonts w:ascii="Times New Roman" w:hAnsi="Times New Roman"/>
          <w:sz w:val="28"/>
          <w:szCs w:val="28"/>
          <w:lang w:val="kk-KZ"/>
        </w:rPr>
        <w:t>;</w:t>
      </w:r>
    </w:p>
    <w:p w14:paraId="4DFBAAE1" w14:textId="77777777" w:rsidR="0041792F" w:rsidRPr="00662759" w:rsidRDefault="0041792F" w:rsidP="000D025E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hAnsi="Times New Roman"/>
          <w:bCs/>
          <w:sz w:val="28"/>
          <w:szCs w:val="28"/>
        </w:rPr>
        <w:t>КТ органов грудной клетки и средостения;</w:t>
      </w:r>
    </w:p>
    <w:p w14:paraId="4AD7457E" w14:textId="3B7AA748" w:rsidR="0041792F" w:rsidRPr="00662759" w:rsidRDefault="0041792F" w:rsidP="000D025E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62759">
        <w:rPr>
          <w:rFonts w:ascii="Times New Roman" w:hAnsi="Times New Roman"/>
          <w:bCs/>
          <w:sz w:val="28"/>
          <w:szCs w:val="28"/>
        </w:rPr>
        <w:t>фибробронхоскопия</w:t>
      </w:r>
      <w:r w:rsidR="00FD3A4D" w:rsidRPr="00662759">
        <w:rPr>
          <w:rFonts w:ascii="Times New Roman" w:hAnsi="Times New Roman"/>
          <w:bCs/>
          <w:sz w:val="28"/>
          <w:szCs w:val="28"/>
        </w:rPr>
        <w:t>;</w:t>
      </w:r>
    </w:p>
    <w:p w14:paraId="3F91BEC0" w14:textId="77777777" w:rsidR="00F93896" w:rsidRPr="00662759" w:rsidRDefault="00F443BD" w:rsidP="000D025E">
      <w:pPr>
        <w:pStyle w:val="a3"/>
        <w:numPr>
          <w:ilvl w:val="0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bCs/>
          <w:sz w:val="28"/>
          <w:szCs w:val="28"/>
        </w:rPr>
        <w:t>а</w:t>
      </w:r>
      <w:r w:rsidR="006D1920" w:rsidRPr="00662759">
        <w:rPr>
          <w:rFonts w:ascii="Times New Roman" w:hAnsi="Times New Roman"/>
          <w:bCs/>
          <w:sz w:val="28"/>
          <w:szCs w:val="28"/>
        </w:rPr>
        <w:t>удиометрия (речевая, тональная пороговая</w:t>
      </w:r>
      <w:r w:rsidR="006D1920" w:rsidRPr="0066275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F93896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54FACA2" w14:textId="77777777" w:rsidR="006D1920" w:rsidRPr="00662759" w:rsidRDefault="006D1920" w:rsidP="00D20B2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6C9E975E" w14:textId="78886F31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11.3 Минимальный перечень обследования, который необходимо провести при направлении на плановую госпитализацию</w:t>
      </w:r>
      <w:r w:rsidR="008F5614" w:rsidRPr="00662759">
        <w:rPr>
          <w:b/>
          <w:sz w:val="28"/>
          <w:szCs w:val="28"/>
        </w:rPr>
        <w:t xml:space="preserve"> </w:t>
      </w:r>
      <w:r w:rsidR="00CD24F1" w:rsidRPr="00662759">
        <w:rPr>
          <w:rFonts w:eastAsia="FranklinGothicBookC"/>
          <w:sz w:val="28"/>
          <w:szCs w:val="28"/>
        </w:rPr>
        <w:t>[7,</w:t>
      </w:r>
      <w:r w:rsidR="008F5614" w:rsidRPr="00662759">
        <w:rPr>
          <w:rFonts w:eastAsia="FranklinGothicBookC"/>
          <w:sz w:val="28"/>
          <w:szCs w:val="28"/>
        </w:rPr>
        <w:t>17</w:t>
      </w:r>
      <w:r w:rsidR="00CD24F1" w:rsidRPr="00662759">
        <w:rPr>
          <w:rFonts w:eastAsia="FranklinGothicBookC"/>
          <w:sz w:val="28"/>
          <w:szCs w:val="28"/>
        </w:rPr>
        <w:t>,18</w:t>
      </w:r>
      <w:r w:rsidR="008F5614" w:rsidRPr="00662759">
        <w:rPr>
          <w:rFonts w:eastAsia="FranklinGothicBookC"/>
          <w:sz w:val="28"/>
          <w:szCs w:val="28"/>
        </w:rPr>
        <w:t>]</w:t>
      </w:r>
      <w:r w:rsidRPr="00662759">
        <w:rPr>
          <w:b/>
          <w:sz w:val="28"/>
          <w:szCs w:val="28"/>
        </w:rPr>
        <w:t>:</w:t>
      </w:r>
    </w:p>
    <w:p w14:paraId="676C3488" w14:textId="77777777" w:rsidR="009E548C" w:rsidRPr="00662759" w:rsidRDefault="009E548C" w:rsidP="00D20B26">
      <w:pPr>
        <w:pStyle w:val="a3"/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биохимический анализ крови (общий белок и его фракции, мочевина, креатинин, билирубин, АЛТ, АСТ, глюкоза крови</w:t>
      </w:r>
      <w:r w:rsidR="00BE21A7" w:rsidRPr="00662759"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D28210B" w14:textId="1669C0DF" w:rsidR="009E548C" w:rsidRPr="00662759" w:rsidRDefault="009E548C" w:rsidP="00D20B26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</w:rPr>
        <w:t>бактериоскопия мокроты на БК</w:t>
      </w:r>
      <w:r w:rsidR="000765D6" w:rsidRPr="00662759">
        <w:rPr>
          <w:sz w:val="28"/>
          <w:szCs w:val="28"/>
        </w:rPr>
        <w:t xml:space="preserve"> (УД - GPP)</w:t>
      </w:r>
      <w:r w:rsidRPr="00662759">
        <w:rPr>
          <w:sz w:val="28"/>
          <w:szCs w:val="28"/>
        </w:rPr>
        <w:t>;</w:t>
      </w:r>
    </w:p>
    <w:p w14:paraId="1E33FCF4" w14:textId="2C844DF1" w:rsidR="00DD55BD" w:rsidRPr="00662759" w:rsidRDefault="009E548C" w:rsidP="00D20B26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выделение ДНК из биологического материала молекулярно-генетический методом</w:t>
      </w:r>
      <w:r w:rsidR="000765D6"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0765D6" w:rsidRPr="00662759">
        <w:rPr>
          <w:rFonts w:ascii="Times New Roman" w:hAnsi="Times New Roman"/>
          <w:sz w:val="28"/>
          <w:szCs w:val="28"/>
        </w:rPr>
        <w:t>(</w:t>
      </w:r>
      <w:r w:rsidR="000765D6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0765D6" w:rsidRPr="00662759">
        <w:rPr>
          <w:rFonts w:ascii="Times New Roman" w:hAnsi="Times New Roman"/>
          <w:sz w:val="28"/>
          <w:szCs w:val="28"/>
        </w:rPr>
        <w:t xml:space="preserve"> - </w:t>
      </w:r>
      <w:r w:rsidR="000765D6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0765D6" w:rsidRPr="00662759">
        <w:rPr>
          <w:rFonts w:ascii="Times New Roman" w:hAnsi="Times New Roman"/>
          <w:sz w:val="28"/>
          <w:szCs w:val="28"/>
        </w:rPr>
        <w:t>)</w:t>
      </w:r>
      <w:r w:rsidR="00DD55BD" w:rsidRPr="00662759">
        <w:rPr>
          <w:rFonts w:ascii="Times New Roman" w:hAnsi="Times New Roman"/>
          <w:sz w:val="28"/>
          <w:szCs w:val="28"/>
        </w:rPr>
        <w:t>;</w:t>
      </w:r>
    </w:p>
    <w:p w14:paraId="5B0185B7" w14:textId="29161F07" w:rsidR="009E548C" w:rsidRPr="00662759" w:rsidRDefault="009E548C" w:rsidP="00D20B26">
      <w:pPr>
        <w:pStyle w:val="a3"/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рентгенография обзорная органов грудной клетки (2 проекции)</w:t>
      </w:r>
      <w:r w:rsidR="00DD55BD" w:rsidRPr="00662759">
        <w:rPr>
          <w:rFonts w:ascii="Times New Roman" w:hAnsi="Times New Roman"/>
          <w:sz w:val="28"/>
          <w:szCs w:val="28"/>
        </w:rPr>
        <w:t xml:space="preserve"> (</w:t>
      </w:r>
      <w:r w:rsidR="00DD55BD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DD55BD" w:rsidRPr="00662759">
        <w:rPr>
          <w:rFonts w:ascii="Times New Roman" w:hAnsi="Times New Roman"/>
          <w:sz w:val="28"/>
          <w:szCs w:val="28"/>
        </w:rPr>
        <w:t xml:space="preserve"> - </w:t>
      </w:r>
      <w:r w:rsidR="00DD55BD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DD55BD"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47394B2" w14:textId="136A77BC" w:rsidR="00BE21A7" w:rsidRPr="00AD6702" w:rsidRDefault="009E548C" w:rsidP="00AD6702">
      <w:pPr>
        <w:pStyle w:val="a3"/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продольная томография органов грудной клетки</w:t>
      </w:r>
      <w:r w:rsidR="00BE21A7" w:rsidRPr="00AD6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11C5AFD" w14:textId="77777777" w:rsidR="00BE21A7" w:rsidRPr="00662759" w:rsidRDefault="00BE21A7" w:rsidP="00D20B26">
      <w:pPr>
        <w:pStyle w:val="a3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77DB6C15" w14:textId="21FFD7F9" w:rsidR="006D1920" w:rsidRPr="00662759" w:rsidRDefault="006D1920" w:rsidP="00D20B26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11.4 Основные (обязательные) диагностические обследования, проводимые на стационарном уровне</w:t>
      </w:r>
      <w:r w:rsidR="00F751EA" w:rsidRPr="00662759">
        <w:rPr>
          <w:b/>
          <w:sz w:val="28"/>
          <w:szCs w:val="28"/>
        </w:rPr>
        <w:t xml:space="preserve"> (проводимые при экстренной госпитализации)</w:t>
      </w:r>
      <w:r w:rsidR="00A37541" w:rsidRPr="00662759">
        <w:rPr>
          <w:b/>
          <w:sz w:val="28"/>
          <w:szCs w:val="28"/>
        </w:rPr>
        <w:t xml:space="preserve"> </w:t>
      </w:r>
      <w:r w:rsidR="00E417C8" w:rsidRPr="00662759">
        <w:rPr>
          <w:b/>
          <w:sz w:val="28"/>
          <w:szCs w:val="28"/>
        </w:rPr>
        <w:t xml:space="preserve">и </w:t>
      </w:r>
      <w:r w:rsidR="00A37541" w:rsidRPr="00662759">
        <w:rPr>
          <w:b/>
          <w:sz w:val="28"/>
          <w:szCs w:val="28"/>
        </w:rPr>
        <w:t>по истечени</w:t>
      </w:r>
      <w:r w:rsidR="00E417C8" w:rsidRPr="00662759">
        <w:rPr>
          <w:b/>
          <w:sz w:val="28"/>
          <w:szCs w:val="28"/>
        </w:rPr>
        <w:t>и</w:t>
      </w:r>
      <w:r w:rsidR="00A37541" w:rsidRPr="00662759">
        <w:rPr>
          <w:b/>
          <w:sz w:val="28"/>
          <w:szCs w:val="28"/>
        </w:rPr>
        <w:t xml:space="preserve"> сроков более 10 дней с момента сдачи анализов в соответствии с приказом МО, проводятся </w:t>
      </w:r>
      <w:r w:rsidR="00B31356" w:rsidRPr="00662759">
        <w:rPr>
          <w:b/>
          <w:sz w:val="28"/>
          <w:szCs w:val="28"/>
        </w:rPr>
        <w:t>диагностические обследования,</w:t>
      </w:r>
      <w:r w:rsidR="00A37541" w:rsidRPr="00662759">
        <w:rPr>
          <w:b/>
          <w:sz w:val="28"/>
          <w:szCs w:val="28"/>
        </w:rPr>
        <w:t xml:space="preserve"> не проведенные на амбулаторном уровне</w:t>
      </w:r>
      <w:r w:rsidR="008F5614" w:rsidRPr="00662759">
        <w:rPr>
          <w:b/>
          <w:sz w:val="28"/>
          <w:szCs w:val="28"/>
        </w:rPr>
        <w:t xml:space="preserve"> </w:t>
      </w:r>
      <w:r w:rsidR="000765D6" w:rsidRPr="00662759">
        <w:rPr>
          <w:rFonts w:eastAsia="FranklinGothicBookC"/>
          <w:sz w:val="28"/>
          <w:szCs w:val="28"/>
        </w:rPr>
        <w:t>[7,</w:t>
      </w:r>
      <w:r w:rsidR="008F5614" w:rsidRPr="00662759">
        <w:rPr>
          <w:rFonts w:eastAsia="FranklinGothicBookC"/>
          <w:sz w:val="28"/>
          <w:szCs w:val="28"/>
        </w:rPr>
        <w:t>17</w:t>
      </w:r>
      <w:r w:rsidR="000765D6" w:rsidRPr="00662759">
        <w:rPr>
          <w:rFonts w:eastAsia="FranklinGothicBookC"/>
          <w:sz w:val="28"/>
          <w:szCs w:val="28"/>
        </w:rPr>
        <w:t>,18</w:t>
      </w:r>
      <w:r w:rsidR="008F5614" w:rsidRPr="00662759">
        <w:rPr>
          <w:rFonts w:eastAsia="FranklinGothicBookC"/>
          <w:sz w:val="28"/>
          <w:szCs w:val="28"/>
        </w:rPr>
        <w:t>]</w:t>
      </w:r>
      <w:r w:rsidRPr="00662759">
        <w:rPr>
          <w:sz w:val="28"/>
          <w:szCs w:val="28"/>
        </w:rPr>
        <w:t>:</w:t>
      </w:r>
    </w:p>
    <w:p w14:paraId="37CE491B" w14:textId="77777777" w:rsidR="00743777" w:rsidRPr="00662759" w:rsidRDefault="00743777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сбор жалоб, анамнеза заболевания и жизни;</w:t>
      </w:r>
    </w:p>
    <w:p w14:paraId="7FD764CD" w14:textId="69F4794C" w:rsidR="006D1920" w:rsidRPr="00662759" w:rsidRDefault="006D1920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антропометрия (измерение роста и веса);</w:t>
      </w:r>
    </w:p>
    <w:p w14:paraId="0542FE11" w14:textId="77777777" w:rsidR="006D1920" w:rsidRPr="00662759" w:rsidRDefault="00992DDA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физикальное обследование;</w:t>
      </w:r>
    </w:p>
    <w:p w14:paraId="761993BC" w14:textId="77777777" w:rsidR="006D1920" w:rsidRPr="00662759" w:rsidRDefault="00992DDA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общий анализ крови;</w:t>
      </w:r>
    </w:p>
    <w:p w14:paraId="4E459107" w14:textId="77777777" w:rsidR="006D1920" w:rsidRPr="00662759" w:rsidRDefault="006D1920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общий анализ мочи;</w:t>
      </w:r>
    </w:p>
    <w:p w14:paraId="5DD98B97" w14:textId="77777777" w:rsidR="006D1920" w:rsidRPr="00662759" w:rsidRDefault="006D1920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биохимический анализ крови (общий белок и его фракции, мочевина, креатинин, билирубин, АЛТ, АСТ, тимоловая проба, электролиты, глюкоза крови);</w:t>
      </w:r>
    </w:p>
    <w:p w14:paraId="7DCCF5B8" w14:textId="77777777" w:rsidR="006D1920" w:rsidRPr="00662759" w:rsidRDefault="006D1920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коагулограмма (ПТИ, фибриноген, ФА, время свертываемости, МНО);</w:t>
      </w:r>
    </w:p>
    <w:p w14:paraId="3AFB9A31" w14:textId="17595C84" w:rsidR="005C2E33" w:rsidRPr="00662759" w:rsidRDefault="005C2E33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бактериоскопия мокроты на БК</w:t>
      </w:r>
      <w:r w:rsidR="00BD6FCB"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6FCB" w:rsidRPr="00662759">
        <w:rPr>
          <w:rFonts w:ascii="Times New Roman" w:hAnsi="Times New Roman"/>
          <w:sz w:val="28"/>
          <w:szCs w:val="28"/>
        </w:rPr>
        <w:t>(</w:t>
      </w:r>
      <w:r w:rsidR="00BD6FCB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BD6FCB" w:rsidRPr="00662759">
        <w:rPr>
          <w:rFonts w:ascii="Times New Roman" w:hAnsi="Times New Roman"/>
          <w:sz w:val="28"/>
          <w:szCs w:val="28"/>
        </w:rPr>
        <w:t xml:space="preserve"> - </w:t>
      </w:r>
      <w:r w:rsidR="00BD6FCB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BD6FCB"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1571780" w14:textId="01197AE2" w:rsidR="005C2E33" w:rsidRPr="00662759" w:rsidRDefault="005C2E33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выделение ДНК из биологического материала молекулярно-генетический методом</w:t>
      </w:r>
      <w:r w:rsidR="00B17D7C"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B17D7C" w:rsidRPr="00662759">
        <w:rPr>
          <w:rFonts w:ascii="Times New Roman" w:hAnsi="Times New Roman"/>
          <w:sz w:val="28"/>
          <w:szCs w:val="28"/>
        </w:rPr>
        <w:t>(</w:t>
      </w:r>
      <w:r w:rsidR="00B17D7C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B17D7C" w:rsidRPr="00662759">
        <w:rPr>
          <w:rFonts w:ascii="Times New Roman" w:hAnsi="Times New Roman"/>
          <w:sz w:val="28"/>
          <w:szCs w:val="28"/>
        </w:rPr>
        <w:t xml:space="preserve"> - </w:t>
      </w:r>
      <w:r w:rsidR="00B17D7C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B17D7C" w:rsidRPr="00662759">
        <w:rPr>
          <w:rFonts w:ascii="Times New Roman" w:hAnsi="Times New Roman"/>
          <w:sz w:val="28"/>
          <w:szCs w:val="28"/>
        </w:rPr>
        <w:t>)</w:t>
      </w:r>
      <w:r w:rsidR="00B17D7C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2D7133" w14:textId="2B0BD3C8" w:rsidR="005C2E33" w:rsidRPr="00662759" w:rsidRDefault="005C2E33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бактериологическое исследование мокроты, смывов из бронхов на микобактерию туберкулеза</w:t>
      </w:r>
      <w:r w:rsidR="0051764D"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764D" w:rsidRPr="00662759">
        <w:rPr>
          <w:rFonts w:ascii="Times New Roman" w:hAnsi="Times New Roman"/>
          <w:sz w:val="28"/>
          <w:szCs w:val="28"/>
        </w:rPr>
        <w:t>(</w:t>
      </w:r>
      <w:r w:rsidR="0051764D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51764D" w:rsidRPr="00662759">
        <w:rPr>
          <w:rFonts w:ascii="Times New Roman" w:hAnsi="Times New Roman"/>
          <w:sz w:val="28"/>
          <w:szCs w:val="28"/>
        </w:rPr>
        <w:t xml:space="preserve"> - </w:t>
      </w:r>
      <w:r w:rsidR="0051764D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51764D"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B5C9A5B" w14:textId="77777777" w:rsidR="006D1920" w:rsidRPr="00662759" w:rsidRDefault="006D1920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группы крови по системе АВО; </w:t>
      </w:r>
    </w:p>
    <w:p w14:paraId="4A9A4CF4" w14:textId="77777777" w:rsidR="00E554C6" w:rsidRPr="00662759" w:rsidRDefault="006D1920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определение резус-фактора крови;</w:t>
      </w:r>
    </w:p>
    <w:p w14:paraId="1C8719D0" w14:textId="07512B9A" w:rsidR="00E554C6" w:rsidRPr="00662759" w:rsidRDefault="0051764D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lastRenderedPageBreak/>
        <w:t>микрореакция на сифилис</w:t>
      </w:r>
      <w:r w:rsidR="00E554C6" w:rsidRPr="00662759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14:paraId="05F60CFE" w14:textId="5A3EE94D" w:rsidR="004A1F86" w:rsidRPr="00662759" w:rsidRDefault="004A1F86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анализ крови на ВИЧ методом ИФА</w:t>
      </w:r>
      <w:r w:rsidR="00BD6FCB"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51764D" w:rsidRPr="00662759">
        <w:rPr>
          <w:rFonts w:ascii="Times New Roman" w:hAnsi="Times New Roman"/>
          <w:sz w:val="28"/>
          <w:szCs w:val="28"/>
        </w:rPr>
        <w:t>(</w:t>
      </w:r>
      <w:r w:rsidR="0051764D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51764D" w:rsidRPr="00662759">
        <w:rPr>
          <w:rFonts w:ascii="Times New Roman" w:hAnsi="Times New Roman"/>
          <w:sz w:val="28"/>
          <w:szCs w:val="28"/>
        </w:rPr>
        <w:t xml:space="preserve"> - </w:t>
      </w:r>
      <w:r w:rsidR="0051764D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51764D"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14:paraId="4B5D2A3D" w14:textId="77777777" w:rsidR="00C1266A" w:rsidRPr="00382ACD" w:rsidRDefault="004A1F86" w:rsidP="00D20B26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="00C1266A" w:rsidRPr="00662759">
        <w:rPr>
          <w:rFonts w:ascii="Times New Roman" w:eastAsia="Times New Roman" w:hAnsi="Times New Roman"/>
          <w:sz w:val="28"/>
          <w:szCs w:val="28"/>
          <w:lang w:eastAsia="ru-RU"/>
        </w:rPr>
        <w:t>лектрокардиографическое исследование;</w:t>
      </w:r>
    </w:p>
    <w:p w14:paraId="76802CD4" w14:textId="1C317010" w:rsidR="00AD6702" w:rsidRPr="00382ACD" w:rsidRDefault="00AD6702" w:rsidP="00D20B26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осмотр на предмет периферической нейропатии;</w:t>
      </w:r>
    </w:p>
    <w:p w14:paraId="2E44B06F" w14:textId="2FA4D235" w:rsidR="00AD6702" w:rsidRPr="00662759" w:rsidRDefault="00AD6702" w:rsidP="00D20B26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офтальмологическое обследование (нарушение цветоощущения и острота зрения);</w:t>
      </w:r>
    </w:p>
    <w:p w14:paraId="502A4851" w14:textId="77777777" w:rsidR="00C1266A" w:rsidRPr="00662759" w:rsidRDefault="004A1F86" w:rsidP="00D20B26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1266A" w:rsidRPr="00662759">
        <w:rPr>
          <w:rFonts w:ascii="Times New Roman" w:eastAsia="Times New Roman" w:hAnsi="Times New Roman"/>
          <w:sz w:val="28"/>
          <w:szCs w:val="28"/>
          <w:lang w:eastAsia="ru-RU"/>
        </w:rPr>
        <w:t>сследование функции внешнего дыхания;</w:t>
      </w:r>
    </w:p>
    <w:p w14:paraId="01252352" w14:textId="446A073C" w:rsidR="00C1266A" w:rsidRPr="00662759" w:rsidRDefault="004A1F86" w:rsidP="00D20B26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C1266A" w:rsidRPr="00662759">
        <w:rPr>
          <w:rFonts w:ascii="Times New Roman" w:eastAsia="Times New Roman" w:hAnsi="Times New Roman"/>
          <w:sz w:val="28"/>
          <w:szCs w:val="28"/>
          <w:lang w:eastAsia="ru-RU"/>
        </w:rPr>
        <w:t>ентгенография обзорная органов грудной клетки (2 проекции)</w:t>
      </w:r>
      <w:r w:rsidR="00A627CB" w:rsidRPr="00662759">
        <w:rPr>
          <w:rFonts w:ascii="Times New Roman" w:hAnsi="Times New Roman"/>
          <w:sz w:val="28"/>
          <w:szCs w:val="28"/>
        </w:rPr>
        <w:t xml:space="preserve"> (</w:t>
      </w:r>
      <w:r w:rsidR="00A627CB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A627CB" w:rsidRPr="00662759">
        <w:rPr>
          <w:rFonts w:ascii="Times New Roman" w:hAnsi="Times New Roman"/>
          <w:sz w:val="28"/>
          <w:szCs w:val="28"/>
        </w:rPr>
        <w:t xml:space="preserve"> - </w:t>
      </w:r>
      <w:r w:rsidR="00A627CB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A627CB" w:rsidRPr="00662759">
        <w:rPr>
          <w:rFonts w:ascii="Times New Roman" w:hAnsi="Times New Roman"/>
          <w:sz w:val="28"/>
          <w:szCs w:val="28"/>
        </w:rPr>
        <w:t>)</w:t>
      </w:r>
      <w:r w:rsidR="00C1266A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8C8B6BE" w14:textId="77777777" w:rsidR="00C1266A" w:rsidRPr="00662759" w:rsidRDefault="00C1266A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проба Реберга (для определения фильтрационной способности почек перед назначением и контроля химиотерапии);</w:t>
      </w:r>
    </w:p>
    <w:p w14:paraId="1717421C" w14:textId="77777777" w:rsidR="00C1266A" w:rsidRPr="00662759" w:rsidRDefault="00C1266A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ультразвуковая диагностика комплексная (печень, желчный пузырь, поджелудочная железа, селезенка, почек);</w:t>
      </w:r>
    </w:p>
    <w:p w14:paraId="724FFC28" w14:textId="77777777" w:rsidR="004A1F86" w:rsidRPr="00662759" w:rsidRDefault="004A1F86" w:rsidP="00D20B2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18973C6" w14:textId="6DD3ED98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 xml:space="preserve">11.5 Дополнительные диагностические обследования, проводимые на стационарном уровне </w:t>
      </w:r>
      <w:r w:rsidR="00F751EA" w:rsidRPr="00662759">
        <w:rPr>
          <w:b/>
          <w:sz w:val="28"/>
          <w:szCs w:val="28"/>
        </w:rPr>
        <w:t>(проводимые при экстренной госпитализации)</w:t>
      </w:r>
      <w:r w:rsidR="00AD45D3" w:rsidRPr="00662759">
        <w:rPr>
          <w:b/>
          <w:sz w:val="28"/>
          <w:szCs w:val="28"/>
        </w:rPr>
        <w:t xml:space="preserve"> и по истечении сроков более 10 дней с момента сдачи анализов в соответствии с приказом МО, проводятся </w:t>
      </w:r>
      <w:r w:rsidR="00B31356" w:rsidRPr="00662759">
        <w:rPr>
          <w:b/>
          <w:sz w:val="28"/>
          <w:szCs w:val="28"/>
        </w:rPr>
        <w:t>диагностические обследования,</w:t>
      </w:r>
      <w:r w:rsidR="00AD45D3" w:rsidRPr="00662759">
        <w:rPr>
          <w:b/>
          <w:sz w:val="28"/>
          <w:szCs w:val="28"/>
        </w:rPr>
        <w:t xml:space="preserve"> не проведенные на амбулаторном уровне</w:t>
      </w:r>
      <w:r w:rsidR="008F5614" w:rsidRPr="00662759">
        <w:rPr>
          <w:rFonts w:eastAsia="FranklinGothicBookC"/>
          <w:b/>
          <w:sz w:val="28"/>
          <w:szCs w:val="28"/>
        </w:rPr>
        <w:t xml:space="preserve"> </w:t>
      </w:r>
      <w:r w:rsidR="00BD6FCB" w:rsidRPr="00662759">
        <w:rPr>
          <w:rFonts w:eastAsia="FranklinGothicBookC"/>
          <w:b/>
          <w:sz w:val="28"/>
          <w:szCs w:val="28"/>
        </w:rPr>
        <w:t>[7,</w:t>
      </w:r>
      <w:r w:rsidR="008F5614" w:rsidRPr="00662759">
        <w:rPr>
          <w:rFonts w:eastAsia="FranklinGothicBookC"/>
          <w:b/>
          <w:sz w:val="28"/>
          <w:szCs w:val="28"/>
        </w:rPr>
        <w:t>17]</w:t>
      </w:r>
      <w:r w:rsidRPr="00662759">
        <w:rPr>
          <w:b/>
          <w:sz w:val="28"/>
          <w:szCs w:val="28"/>
        </w:rPr>
        <w:t>:</w:t>
      </w:r>
    </w:p>
    <w:p w14:paraId="112B17B9" w14:textId="77777777" w:rsidR="005C2E33" w:rsidRPr="00662759" w:rsidRDefault="005C2E33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бактериологическое исследование мокроты (без выделения чистой культуры);</w:t>
      </w:r>
    </w:p>
    <w:p w14:paraId="3D39CECD" w14:textId="664685F2" w:rsidR="005C2E33" w:rsidRPr="00662759" w:rsidRDefault="005C2E33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бактериологическое исследование мокроты (выделение чистой культуры)</w:t>
      </w:r>
      <w:r w:rsidR="00A627CB" w:rsidRPr="00662759">
        <w:rPr>
          <w:rFonts w:ascii="Times New Roman" w:hAnsi="Times New Roman"/>
          <w:sz w:val="28"/>
          <w:szCs w:val="28"/>
        </w:rPr>
        <w:t xml:space="preserve"> (</w:t>
      </w:r>
      <w:r w:rsidR="00A627CB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A627CB" w:rsidRPr="00662759">
        <w:rPr>
          <w:rFonts w:ascii="Times New Roman" w:hAnsi="Times New Roman"/>
          <w:sz w:val="28"/>
          <w:szCs w:val="28"/>
        </w:rPr>
        <w:t xml:space="preserve"> - </w:t>
      </w:r>
      <w:r w:rsidR="00A627CB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A627CB"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14:paraId="6DBF7576" w14:textId="374189BA" w:rsidR="005C2E33" w:rsidRPr="00662759" w:rsidRDefault="005C2E33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определение чувствительности к противомикробным препаратам выделенных культур</w:t>
      </w:r>
      <w:r w:rsidR="00BD6FCB"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A627CB" w:rsidRPr="00662759">
        <w:rPr>
          <w:rFonts w:ascii="Times New Roman" w:hAnsi="Times New Roman"/>
          <w:sz w:val="28"/>
          <w:szCs w:val="28"/>
        </w:rPr>
        <w:t>(</w:t>
      </w:r>
      <w:r w:rsidR="00A627CB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A627CB" w:rsidRPr="00662759">
        <w:rPr>
          <w:rFonts w:ascii="Times New Roman" w:hAnsi="Times New Roman"/>
          <w:sz w:val="28"/>
          <w:szCs w:val="28"/>
        </w:rPr>
        <w:t xml:space="preserve"> - </w:t>
      </w:r>
      <w:r w:rsidR="00A627CB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A627CB"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14:paraId="650A1013" w14:textId="684D8680" w:rsidR="005C2E33" w:rsidRPr="00662759" w:rsidRDefault="005C2E33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гистологическое исследование операционно-биопсийного материала</w:t>
      </w:r>
      <w:r w:rsidR="00BD6FCB"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A627CB" w:rsidRPr="00662759">
        <w:rPr>
          <w:rFonts w:ascii="Times New Roman" w:hAnsi="Times New Roman"/>
          <w:sz w:val="28"/>
          <w:szCs w:val="28"/>
        </w:rPr>
        <w:t>(</w:t>
      </w:r>
      <w:r w:rsidR="00A627CB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A627CB" w:rsidRPr="00662759">
        <w:rPr>
          <w:rFonts w:ascii="Times New Roman" w:hAnsi="Times New Roman"/>
          <w:sz w:val="28"/>
          <w:szCs w:val="28"/>
        </w:rPr>
        <w:t xml:space="preserve"> - </w:t>
      </w:r>
      <w:r w:rsidR="00A627CB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A627CB" w:rsidRPr="00662759">
        <w:rPr>
          <w:rFonts w:ascii="Times New Roman" w:hAnsi="Times New Roman"/>
          <w:sz w:val="28"/>
          <w:szCs w:val="28"/>
        </w:rPr>
        <w:t>)</w:t>
      </w:r>
      <w:r w:rsidR="004A1F86" w:rsidRPr="00662759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14:paraId="55679E2E" w14:textId="77777777" w:rsidR="00752DC7" w:rsidRPr="00662759" w:rsidRDefault="00752DC7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</w:rPr>
        <w:t>бактериологическое исследование патологического материала на грибы Candida;</w:t>
      </w:r>
    </w:p>
    <w:p w14:paraId="032C3470" w14:textId="77777777" w:rsidR="00752DC7" w:rsidRPr="00662759" w:rsidRDefault="00752DC7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</w:rPr>
        <w:t>определение чувствительности к противомикробным препаратам выделенных культур грибов Candida;</w:t>
      </w:r>
    </w:p>
    <w:p w14:paraId="4E178B6F" w14:textId="41844AA3" w:rsidR="00C1266A" w:rsidRPr="00662759" w:rsidRDefault="00A627CB" w:rsidP="00D20B26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микрореакция на сифилис;</w:t>
      </w:r>
    </w:p>
    <w:p w14:paraId="784CF5B1" w14:textId="77777777" w:rsidR="004A1F86" w:rsidRPr="00662759" w:rsidRDefault="004A1F86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определение </w:t>
      </w:r>
      <w:r w:rsidRPr="0066275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  <w:lang w:eastAsia="ru-RU"/>
        </w:rPr>
        <w:t>HBsAg</w:t>
      </w: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 в сыворотке крови ИФА-методом;</w:t>
      </w:r>
    </w:p>
    <w:p w14:paraId="3B7A755F" w14:textId="77777777" w:rsidR="004A1F86" w:rsidRPr="00662759" w:rsidRDefault="004A1F86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определение суммарных антител к вирусу гепатита C в сыворотке крови ИФА-методом;</w:t>
      </w:r>
    </w:p>
    <w:p w14:paraId="63F590E8" w14:textId="404164DD" w:rsidR="00C1266A" w:rsidRPr="00662759" w:rsidRDefault="00C1266A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микроскопия экссудатов, транссудатов </w:t>
      </w:r>
      <w:r w:rsidR="00B31356" w:rsidRPr="00662759">
        <w:rPr>
          <w:rFonts w:ascii="Times New Roman" w:eastAsiaTheme="minorHAnsi" w:hAnsi="Times New Roman"/>
          <w:sz w:val="28"/>
          <w:szCs w:val="28"/>
          <w:lang w:eastAsia="ru-RU"/>
        </w:rPr>
        <w:t>на кислотоустойчивой бактерии</w:t>
      </w:r>
      <w:r w:rsidR="007C3D21"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A627CB" w:rsidRPr="00662759">
        <w:rPr>
          <w:rFonts w:ascii="Times New Roman" w:hAnsi="Times New Roman"/>
          <w:sz w:val="28"/>
          <w:szCs w:val="28"/>
        </w:rPr>
        <w:t>(</w:t>
      </w:r>
      <w:r w:rsidR="00A627CB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A627CB" w:rsidRPr="00662759">
        <w:rPr>
          <w:rFonts w:ascii="Times New Roman" w:hAnsi="Times New Roman"/>
          <w:sz w:val="28"/>
          <w:szCs w:val="28"/>
        </w:rPr>
        <w:t xml:space="preserve"> - </w:t>
      </w:r>
      <w:r w:rsidR="00A627CB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A627CB"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14:paraId="03D2DECC" w14:textId="77777777" w:rsidR="00FC614E" w:rsidRPr="00662759" w:rsidRDefault="00FC614E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  <w:lang w:eastAsia="ru-RU"/>
        </w:rPr>
        <w:t>микроскопия экссудатов, транссудатов на клеточный состав;</w:t>
      </w:r>
    </w:p>
    <w:p w14:paraId="494554CB" w14:textId="77777777" w:rsidR="00FC614E" w:rsidRPr="00662759" w:rsidRDefault="00FC614E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</w:p>
    <w:p w14:paraId="5EC4F47D" w14:textId="77777777" w:rsidR="0041792F" w:rsidRPr="00662759" w:rsidRDefault="0041792F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УЗИ плевры и плевральной полости;</w:t>
      </w:r>
    </w:p>
    <w:p w14:paraId="44E441F1" w14:textId="77777777" w:rsidR="0041792F" w:rsidRPr="00662759" w:rsidRDefault="0041792F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УЗИ щитовидной железы; </w:t>
      </w:r>
    </w:p>
    <w:p w14:paraId="03C28EED" w14:textId="77777777" w:rsidR="0041792F" w:rsidRPr="00662759" w:rsidRDefault="0041792F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 xml:space="preserve">рентгеноскопия органов грудной клетки; </w:t>
      </w:r>
    </w:p>
    <w:p w14:paraId="59F1BB71" w14:textId="77777777" w:rsidR="0041792F" w:rsidRPr="00662759" w:rsidRDefault="0041792F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КТ органов грудной клетки и средостения;</w:t>
      </w:r>
    </w:p>
    <w:p w14:paraId="29B0B15F" w14:textId="13935572" w:rsidR="0041792F" w:rsidRPr="00662759" w:rsidRDefault="0041792F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фибробронхоскопия (взятие бронхоальвеолярного смыва, биопсия);</w:t>
      </w:r>
    </w:p>
    <w:p w14:paraId="7A9162C0" w14:textId="77777777" w:rsidR="0041792F" w:rsidRPr="00662759" w:rsidRDefault="0041792F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662759">
        <w:rPr>
          <w:rFonts w:ascii="Times New Roman" w:eastAsiaTheme="minorHAnsi" w:hAnsi="Times New Roman"/>
          <w:sz w:val="28"/>
          <w:szCs w:val="28"/>
          <w:lang w:eastAsia="ru-RU"/>
        </w:rPr>
        <w:t>фиброэзофагогастродуоденоскопия;</w:t>
      </w:r>
    </w:p>
    <w:p w14:paraId="36864667" w14:textId="58CF9EFB" w:rsidR="00C1266A" w:rsidRPr="00662759" w:rsidRDefault="00C1266A" w:rsidP="00D20B26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аудиометрия (речевая, тональная пороговая)</w:t>
      </w:r>
      <w:r w:rsidR="00E91E58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56B95DB" w14:textId="77777777" w:rsidR="00856E77" w:rsidRPr="00662759" w:rsidRDefault="00856E77" w:rsidP="00D20B26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кровь на гликозированный гемоглобин;</w:t>
      </w:r>
    </w:p>
    <w:p w14:paraId="2B60A716" w14:textId="77777777" w:rsidR="00856E77" w:rsidRPr="00662759" w:rsidRDefault="00856E77" w:rsidP="00D20B26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759">
        <w:rPr>
          <w:rFonts w:ascii="Times New Roman" w:hAnsi="Times New Roman"/>
          <w:sz w:val="28"/>
          <w:szCs w:val="28"/>
          <w:lang w:eastAsia="ru-RU"/>
        </w:rPr>
        <w:t>кровь на С-реактивный белок;</w:t>
      </w:r>
    </w:p>
    <w:p w14:paraId="35F6B722" w14:textId="77777777" w:rsidR="00856E77" w:rsidRPr="00662759" w:rsidRDefault="00856E77" w:rsidP="00D20B26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исследования на беременность (экспресс-тест полоски);</w:t>
      </w:r>
    </w:p>
    <w:p w14:paraId="54DC5969" w14:textId="77777777" w:rsidR="00856E77" w:rsidRPr="00662759" w:rsidRDefault="00856E77" w:rsidP="00D20B26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исследование крови на ХЧГ;</w:t>
      </w:r>
    </w:p>
    <w:p w14:paraId="245EE49E" w14:textId="6729AC10" w:rsidR="00856E77" w:rsidRPr="00662759" w:rsidRDefault="00E91E58" w:rsidP="00D20B26">
      <w:pPr>
        <w:pStyle w:val="a3"/>
        <w:widowControl w:val="0"/>
        <w:numPr>
          <w:ilvl w:val="0"/>
          <w:numId w:val="1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анализ крови на онкомаркеры.</w:t>
      </w:r>
    </w:p>
    <w:p w14:paraId="5173BA7A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11.6</w:t>
      </w:r>
      <w:r w:rsidR="00D735EC" w:rsidRPr="00662759">
        <w:rPr>
          <w:b/>
          <w:sz w:val="28"/>
          <w:szCs w:val="28"/>
        </w:rPr>
        <w:t>.</w:t>
      </w:r>
      <w:r w:rsidRPr="00662759">
        <w:rPr>
          <w:b/>
          <w:sz w:val="28"/>
          <w:szCs w:val="28"/>
        </w:rPr>
        <w:t xml:space="preserve"> Диагностические мероприятия, проводимые на </w:t>
      </w:r>
      <w:r w:rsidR="00743777" w:rsidRPr="00662759">
        <w:rPr>
          <w:b/>
          <w:sz w:val="28"/>
          <w:szCs w:val="28"/>
        </w:rPr>
        <w:t>этапе скорой неотложной помощи:</w:t>
      </w:r>
    </w:p>
    <w:p w14:paraId="5FC5BA01" w14:textId="77777777" w:rsidR="00743777" w:rsidRPr="00662759" w:rsidRDefault="00743777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сбор жалоб, анамнеза заболевания и жизни;</w:t>
      </w:r>
    </w:p>
    <w:p w14:paraId="3F7D907B" w14:textId="77777777" w:rsidR="00743777" w:rsidRPr="00662759" w:rsidRDefault="00743777" w:rsidP="00D20B26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физикальное обследование.</w:t>
      </w:r>
    </w:p>
    <w:p w14:paraId="4F1C8989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14D53838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12. Диагностические критерии:</w:t>
      </w:r>
    </w:p>
    <w:p w14:paraId="52DA81F4" w14:textId="657584DC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12.1</w:t>
      </w:r>
      <w:r w:rsidR="00D735EC" w:rsidRPr="00662759">
        <w:rPr>
          <w:b/>
          <w:sz w:val="28"/>
          <w:szCs w:val="28"/>
        </w:rPr>
        <w:t xml:space="preserve">. </w:t>
      </w:r>
      <w:r w:rsidRPr="00662759">
        <w:rPr>
          <w:b/>
          <w:sz w:val="28"/>
          <w:szCs w:val="28"/>
        </w:rPr>
        <w:t xml:space="preserve">Жалобы и анамнез </w:t>
      </w:r>
      <w:r w:rsidR="007D01D6" w:rsidRPr="00662759">
        <w:rPr>
          <w:sz w:val="28"/>
          <w:szCs w:val="28"/>
        </w:rPr>
        <w:t>[</w:t>
      </w:r>
      <w:r w:rsidR="007B2133" w:rsidRPr="00662759">
        <w:rPr>
          <w:rFonts w:eastAsia="FranklinGothicBookC"/>
          <w:sz w:val="28"/>
          <w:szCs w:val="28"/>
        </w:rPr>
        <w:t>7,</w:t>
      </w:r>
      <w:r w:rsidR="00616C9F" w:rsidRPr="00662759">
        <w:rPr>
          <w:rFonts w:eastAsia="FranklinGothicBookC"/>
          <w:sz w:val="28"/>
          <w:szCs w:val="28"/>
        </w:rPr>
        <w:t>17</w:t>
      </w:r>
      <w:r w:rsidRPr="00662759">
        <w:rPr>
          <w:sz w:val="28"/>
          <w:szCs w:val="28"/>
        </w:rPr>
        <w:t>]</w:t>
      </w:r>
      <w:r w:rsidRPr="00662759">
        <w:rPr>
          <w:b/>
          <w:sz w:val="28"/>
          <w:szCs w:val="28"/>
        </w:rPr>
        <w:t>:</w:t>
      </w:r>
    </w:p>
    <w:p w14:paraId="23B83DAB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u w:val="single" w:color="FFFFFF"/>
        </w:rPr>
      </w:pPr>
      <w:r w:rsidRPr="00662759">
        <w:rPr>
          <w:b/>
          <w:sz w:val="28"/>
          <w:szCs w:val="28"/>
          <w:u w:val="single" w:color="FFFFFF"/>
        </w:rPr>
        <w:t xml:space="preserve">Жалобы: </w:t>
      </w:r>
    </w:p>
    <w:p w14:paraId="6E227C4B" w14:textId="77777777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общая слабость;</w:t>
      </w:r>
    </w:p>
    <w:p w14:paraId="3C074BC6" w14:textId="77777777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быстрая утомляемость;</w:t>
      </w:r>
    </w:p>
    <w:p w14:paraId="7EF2AE96" w14:textId="77777777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ночная потливость; </w:t>
      </w:r>
    </w:p>
    <w:p w14:paraId="3F20B185" w14:textId="77777777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потеря веса;</w:t>
      </w:r>
    </w:p>
    <w:p w14:paraId="64470D10" w14:textId="77777777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снижение аппетита; </w:t>
      </w:r>
    </w:p>
    <w:p w14:paraId="14CCFF2C" w14:textId="77777777" w:rsidR="006D1920" w:rsidRPr="00662759" w:rsidRDefault="00BE21A7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повышение температуры тела (субфебрильная);</w:t>
      </w:r>
    </w:p>
    <w:p w14:paraId="17660517" w14:textId="77777777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кашель более 2-х недель</w:t>
      </w:r>
      <w:r w:rsidR="00BE21A7" w:rsidRPr="00662759">
        <w:rPr>
          <w:rFonts w:ascii="Times New Roman" w:eastAsia="Times New Roman" w:hAnsi="Times New Roman"/>
          <w:sz w:val="28"/>
          <w:szCs w:val="28"/>
          <w:lang w:eastAsia="ru-RU"/>
        </w:rPr>
        <w:t xml:space="preserve"> (в начале сухой переходящий на продуктивный);</w:t>
      </w:r>
    </w:p>
    <w:p w14:paraId="3FDE0F7C" w14:textId="77777777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759">
        <w:rPr>
          <w:rFonts w:ascii="Times New Roman" w:eastAsia="Times New Roman" w:hAnsi="Times New Roman"/>
          <w:sz w:val="28"/>
          <w:szCs w:val="28"/>
          <w:lang w:eastAsia="ru-RU"/>
        </w:rPr>
        <w:t>прожилки и сгустки крови в мокроте</w:t>
      </w:r>
      <w:r w:rsidR="00BE21A7" w:rsidRPr="006627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504D081" w14:textId="77777777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одышка;</w:t>
      </w:r>
    </w:p>
    <w:p w14:paraId="64BFB123" w14:textId="77777777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боли в грудной клетке</w:t>
      </w:r>
      <w:r w:rsidR="00BE21A7" w:rsidRPr="00662759">
        <w:rPr>
          <w:rFonts w:ascii="Times New Roman" w:hAnsi="Times New Roman"/>
          <w:sz w:val="28"/>
          <w:szCs w:val="28"/>
        </w:rPr>
        <w:t>.</w:t>
      </w:r>
    </w:p>
    <w:p w14:paraId="28FB8879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u w:val="single" w:color="FFFFFF"/>
        </w:rPr>
      </w:pPr>
      <w:r w:rsidRPr="00662759">
        <w:rPr>
          <w:b/>
          <w:sz w:val="28"/>
          <w:szCs w:val="28"/>
          <w:u w:val="single" w:color="FFFFFF"/>
        </w:rPr>
        <w:t xml:space="preserve">Анамнез: </w:t>
      </w:r>
    </w:p>
    <w:p w14:paraId="644FE06A" w14:textId="07556660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наличие контакта с больным </w:t>
      </w:r>
      <w:r w:rsidR="00A241B6" w:rsidRPr="00662759">
        <w:rPr>
          <w:rFonts w:ascii="Times New Roman" w:hAnsi="Times New Roman"/>
          <w:sz w:val="28"/>
          <w:szCs w:val="28"/>
        </w:rPr>
        <w:t>Ш</w:t>
      </w:r>
      <w:r w:rsidR="00957DAF" w:rsidRPr="00662759">
        <w:rPr>
          <w:rFonts w:ascii="Times New Roman" w:hAnsi="Times New Roman"/>
          <w:sz w:val="28"/>
          <w:szCs w:val="28"/>
        </w:rPr>
        <w:t>ЛУТБ</w:t>
      </w:r>
      <w:r w:rsidR="00A627CB" w:rsidRPr="00662759">
        <w:rPr>
          <w:rFonts w:ascii="Times New Roman" w:hAnsi="Times New Roman"/>
          <w:sz w:val="28"/>
          <w:szCs w:val="28"/>
        </w:rPr>
        <w:t xml:space="preserve"> (</w:t>
      </w:r>
      <w:r w:rsidR="00A627CB" w:rsidRPr="00662759">
        <w:rPr>
          <w:rFonts w:ascii="Times New Roman" w:hAnsi="Times New Roman"/>
          <w:sz w:val="28"/>
          <w:szCs w:val="28"/>
          <w:lang w:val="kk-KZ"/>
        </w:rPr>
        <w:t>УД</w:t>
      </w:r>
      <w:r w:rsidR="00A627CB" w:rsidRPr="00662759">
        <w:rPr>
          <w:rFonts w:ascii="Times New Roman" w:hAnsi="Times New Roman"/>
          <w:sz w:val="28"/>
          <w:szCs w:val="28"/>
        </w:rPr>
        <w:t xml:space="preserve"> - </w:t>
      </w:r>
      <w:r w:rsidR="00A627CB" w:rsidRPr="00662759">
        <w:rPr>
          <w:rFonts w:ascii="Times New Roman" w:hAnsi="Times New Roman"/>
          <w:sz w:val="28"/>
          <w:szCs w:val="28"/>
          <w:lang w:val="en-US"/>
        </w:rPr>
        <w:t>GPP</w:t>
      </w:r>
      <w:r w:rsidR="00A627CB"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hAnsi="Times New Roman"/>
          <w:sz w:val="28"/>
          <w:szCs w:val="28"/>
        </w:rPr>
        <w:t>;</w:t>
      </w:r>
    </w:p>
    <w:p w14:paraId="6AA0BCD0" w14:textId="77777777" w:rsidR="00D91E61" w:rsidRPr="00662759" w:rsidRDefault="00D91E61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нарушение режима в предыдущих эпизодах лечения;</w:t>
      </w:r>
    </w:p>
    <w:p w14:paraId="011D2BED" w14:textId="77777777" w:rsidR="00D91E61" w:rsidRPr="00662759" w:rsidRDefault="00D91E61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сведения о ранее перенесенном туберкулезе (</w:t>
      </w:r>
      <w:r w:rsidRPr="00662759">
        <w:rPr>
          <w:rFonts w:ascii="Times New Roman" w:hAnsi="Times New Roman"/>
          <w:sz w:val="28"/>
          <w:szCs w:val="28"/>
          <w:lang w:val="kk-KZ"/>
        </w:rPr>
        <w:t>УД</w:t>
      </w:r>
      <w:r w:rsidRPr="00662759">
        <w:rPr>
          <w:rFonts w:ascii="Times New Roman" w:hAnsi="Times New Roman"/>
          <w:sz w:val="28"/>
          <w:szCs w:val="28"/>
        </w:rPr>
        <w:t xml:space="preserve"> - </w:t>
      </w:r>
      <w:r w:rsidRPr="00662759">
        <w:rPr>
          <w:rFonts w:ascii="Times New Roman" w:hAnsi="Times New Roman"/>
          <w:sz w:val="28"/>
          <w:szCs w:val="28"/>
          <w:lang w:val="en-US"/>
        </w:rPr>
        <w:t>GPP</w:t>
      </w:r>
      <w:r w:rsidRPr="00662759">
        <w:rPr>
          <w:rFonts w:ascii="Times New Roman" w:hAnsi="Times New Roman"/>
          <w:sz w:val="28"/>
          <w:szCs w:val="28"/>
        </w:rPr>
        <w:t>);</w:t>
      </w:r>
    </w:p>
    <w:p w14:paraId="676125DC" w14:textId="77777777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неудовлетворительные материально - бытовые условия;</w:t>
      </w:r>
    </w:p>
    <w:p w14:paraId="14F66395" w14:textId="77777777" w:rsidR="006D1920" w:rsidRPr="00662759" w:rsidRDefault="006D1920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вредные условия производства;</w:t>
      </w:r>
    </w:p>
    <w:p w14:paraId="56C6C0CB" w14:textId="02A9EB65" w:rsidR="00F86261" w:rsidRPr="00662759" w:rsidRDefault="00F86261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вредные привычки;</w:t>
      </w:r>
    </w:p>
    <w:p w14:paraId="4B570BDE" w14:textId="587B9702" w:rsidR="006D1920" w:rsidRPr="00662759" w:rsidRDefault="00BE21A7" w:rsidP="00D20B26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с</w:t>
      </w:r>
      <w:r w:rsidR="007F6F04" w:rsidRPr="00662759">
        <w:rPr>
          <w:rFonts w:ascii="Times New Roman" w:hAnsi="Times New Roman"/>
          <w:sz w:val="28"/>
          <w:szCs w:val="28"/>
        </w:rPr>
        <w:t>опутствующие патологии с высоким р</w:t>
      </w:r>
      <w:r w:rsidR="00D71129" w:rsidRPr="00662759">
        <w:rPr>
          <w:rFonts w:ascii="Times New Roman" w:hAnsi="Times New Roman"/>
          <w:sz w:val="28"/>
          <w:szCs w:val="28"/>
        </w:rPr>
        <w:t>иском заболевания туберкулезом.</w:t>
      </w:r>
    </w:p>
    <w:p w14:paraId="656F1B16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726F1A38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u w:val="single" w:color="FFFFFF"/>
        </w:rPr>
      </w:pPr>
      <w:r w:rsidRPr="00662759">
        <w:rPr>
          <w:b/>
          <w:sz w:val="28"/>
          <w:szCs w:val="28"/>
          <w:u w:val="single" w:color="FFFFFF"/>
        </w:rPr>
        <w:t>12.2 Физикальное обследование</w:t>
      </w:r>
      <w:r w:rsidR="00941533" w:rsidRPr="00662759">
        <w:rPr>
          <w:b/>
          <w:sz w:val="28"/>
          <w:szCs w:val="28"/>
          <w:u w:val="single" w:color="FFFFFF"/>
        </w:rPr>
        <w:t>[2]</w:t>
      </w:r>
      <w:r w:rsidRPr="00662759">
        <w:rPr>
          <w:b/>
          <w:sz w:val="28"/>
          <w:szCs w:val="28"/>
          <w:u w:val="single" w:color="FFFFFF"/>
        </w:rPr>
        <w:t xml:space="preserve">: </w:t>
      </w:r>
    </w:p>
    <w:p w14:paraId="2B4DC085" w14:textId="73BD113A" w:rsidR="005F6948" w:rsidRPr="00662759" w:rsidRDefault="006D1920" w:rsidP="00D20B26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hAnsi="Times New Roman"/>
          <w:b/>
          <w:sz w:val="28"/>
          <w:szCs w:val="28"/>
        </w:rPr>
        <w:t xml:space="preserve">общий осмотр </w:t>
      </w:r>
      <w:r w:rsidRPr="00662759">
        <w:rPr>
          <w:rFonts w:ascii="Times New Roman" w:hAnsi="Times New Roman"/>
          <w:sz w:val="28"/>
          <w:szCs w:val="28"/>
        </w:rPr>
        <w:t>(кахексия, бледность кожных покровов, на стороне поражения легкого выявляются западения межреберных промежутков, западение над- и подключичных ямок, опущение плеча</w:t>
      </w:r>
      <w:r w:rsidR="00D93384" w:rsidRPr="00662759">
        <w:rPr>
          <w:rFonts w:ascii="Times New Roman" w:hAnsi="Times New Roman"/>
          <w:sz w:val="28"/>
          <w:szCs w:val="28"/>
        </w:rPr>
        <w:t xml:space="preserve"> на </w:t>
      </w:r>
      <w:r w:rsidR="00F86261" w:rsidRPr="00662759">
        <w:rPr>
          <w:rFonts w:ascii="Times New Roman" w:hAnsi="Times New Roman"/>
          <w:sz w:val="28"/>
          <w:szCs w:val="28"/>
        </w:rPr>
        <w:t xml:space="preserve">стороне </w:t>
      </w:r>
      <w:r w:rsidR="00D93384" w:rsidRPr="00662759">
        <w:rPr>
          <w:rFonts w:ascii="Times New Roman" w:hAnsi="Times New Roman"/>
          <w:sz w:val="28"/>
          <w:szCs w:val="28"/>
        </w:rPr>
        <w:t>поражения</w:t>
      </w:r>
      <w:r w:rsidRPr="00662759">
        <w:rPr>
          <w:rFonts w:ascii="Times New Roman" w:hAnsi="Times New Roman"/>
          <w:b/>
          <w:sz w:val="28"/>
          <w:szCs w:val="28"/>
        </w:rPr>
        <w:t>)</w:t>
      </w:r>
      <w:r w:rsidRPr="00662759">
        <w:rPr>
          <w:rFonts w:ascii="Times New Roman" w:hAnsi="Times New Roman"/>
          <w:sz w:val="28"/>
          <w:szCs w:val="28"/>
        </w:rPr>
        <w:t>;</w:t>
      </w:r>
      <w:r w:rsidRPr="00662759">
        <w:rPr>
          <w:rFonts w:ascii="Times New Roman" w:hAnsi="Times New Roman"/>
          <w:b/>
          <w:sz w:val="28"/>
          <w:szCs w:val="28"/>
        </w:rPr>
        <w:t xml:space="preserve"> </w:t>
      </w:r>
    </w:p>
    <w:p w14:paraId="60DF70A0" w14:textId="77777777" w:rsidR="00834649" w:rsidRPr="00662759" w:rsidRDefault="00834649" w:rsidP="00D20B26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hAnsi="Times New Roman"/>
          <w:b/>
          <w:sz w:val="28"/>
          <w:szCs w:val="28"/>
        </w:rPr>
        <w:t xml:space="preserve">пальпация: </w:t>
      </w:r>
      <w:r w:rsidRPr="00662759">
        <w:rPr>
          <w:rFonts w:ascii="Times New Roman" w:hAnsi="Times New Roman"/>
          <w:sz w:val="28"/>
          <w:szCs w:val="28"/>
        </w:rPr>
        <w:t>усиление голосового дрожания;</w:t>
      </w:r>
    </w:p>
    <w:p w14:paraId="76F0A0CF" w14:textId="77777777" w:rsidR="006D1920" w:rsidRPr="00662759" w:rsidRDefault="006D1920" w:rsidP="00D20B26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hAnsi="Times New Roman"/>
          <w:b/>
          <w:sz w:val="28"/>
          <w:szCs w:val="28"/>
        </w:rPr>
        <w:t xml:space="preserve">перкуссия </w:t>
      </w:r>
      <w:r w:rsidRPr="00662759">
        <w:rPr>
          <w:rFonts w:ascii="Times New Roman" w:hAnsi="Times New Roman"/>
          <w:sz w:val="28"/>
          <w:szCs w:val="28"/>
        </w:rPr>
        <w:t>(укорочение перкуторного звука над пораженным легким);</w:t>
      </w:r>
    </w:p>
    <w:p w14:paraId="08561A9E" w14:textId="77777777" w:rsidR="006D1920" w:rsidRPr="00662759" w:rsidRDefault="006D1920" w:rsidP="00D20B26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hAnsi="Times New Roman"/>
          <w:b/>
          <w:sz w:val="28"/>
          <w:szCs w:val="28"/>
        </w:rPr>
        <w:t>аускультация</w:t>
      </w:r>
      <w:r w:rsidRPr="00662759">
        <w:rPr>
          <w:rFonts w:ascii="Times New Roman" w:hAnsi="Times New Roman"/>
          <w:sz w:val="28"/>
          <w:szCs w:val="28"/>
        </w:rPr>
        <w:t xml:space="preserve"> (дыхание бронхиальное, ослабленное, в области локализации каверны выслушиваются влажные хрипы различного калибра в зависимости от диаметра дренирующих бронхов).</w:t>
      </w:r>
    </w:p>
    <w:p w14:paraId="6A47C4C9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5E55455C" w14:textId="31346B03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u w:val="single" w:color="FFFFFF"/>
        </w:rPr>
      </w:pPr>
      <w:r w:rsidRPr="00662759">
        <w:rPr>
          <w:b/>
          <w:sz w:val="28"/>
          <w:szCs w:val="28"/>
          <w:u w:val="single" w:color="FFFFFF"/>
        </w:rPr>
        <w:lastRenderedPageBreak/>
        <w:t>12.3</w:t>
      </w:r>
      <w:r w:rsidR="00AD75F0">
        <w:rPr>
          <w:b/>
          <w:sz w:val="28"/>
          <w:szCs w:val="28"/>
          <w:u w:val="single" w:color="FFFFFF"/>
        </w:rPr>
        <w:t xml:space="preserve"> </w:t>
      </w:r>
      <w:r w:rsidRPr="00662759">
        <w:rPr>
          <w:b/>
          <w:sz w:val="28"/>
          <w:szCs w:val="28"/>
          <w:u w:val="single" w:color="FFFFFF"/>
        </w:rPr>
        <w:t>Лабораторные исследования [</w:t>
      </w:r>
      <w:r w:rsidR="00941533" w:rsidRPr="00662759">
        <w:rPr>
          <w:b/>
          <w:sz w:val="28"/>
          <w:szCs w:val="28"/>
          <w:u w:val="single" w:color="FFFFFF"/>
        </w:rPr>
        <w:t>1</w:t>
      </w:r>
      <w:r w:rsidRPr="00662759">
        <w:rPr>
          <w:b/>
          <w:sz w:val="28"/>
          <w:szCs w:val="28"/>
          <w:u w:val="single" w:color="FFFFFF"/>
        </w:rPr>
        <w:t>,</w:t>
      </w:r>
      <w:r w:rsidR="00941533" w:rsidRPr="00662759">
        <w:rPr>
          <w:b/>
          <w:sz w:val="28"/>
          <w:szCs w:val="28"/>
          <w:u w:val="single" w:color="FFFFFF"/>
        </w:rPr>
        <w:t>4</w:t>
      </w:r>
      <w:r w:rsidRPr="00662759">
        <w:rPr>
          <w:b/>
          <w:sz w:val="28"/>
          <w:szCs w:val="28"/>
          <w:u w:val="single" w:color="FFFFFF"/>
        </w:rPr>
        <w:t>]:</w:t>
      </w:r>
    </w:p>
    <w:p w14:paraId="0852BB4F" w14:textId="77777777" w:rsidR="005F7A20" w:rsidRPr="00662759" w:rsidRDefault="005F6948" w:rsidP="00D20B26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о</w:t>
      </w:r>
      <w:r w:rsidR="00941533" w:rsidRPr="00662759">
        <w:rPr>
          <w:rFonts w:ascii="Times New Roman" w:hAnsi="Times New Roman"/>
          <w:sz w:val="28"/>
          <w:szCs w:val="28"/>
        </w:rPr>
        <w:t>бщий анализ крови</w:t>
      </w:r>
      <w:r w:rsidR="00834649" w:rsidRPr="00662759">
        <w:rPr>
          <w:rFonts w:ascii="Times New Roman" w:hAnsi="Times New Roman"/>
          <w:sz w:val="28"/>
          <w:szCs w:val="28"/>
        </w:rPr>
        <w:t xml:space="preserve"> </w:t>
      </w:r>
      <w:r w:rsidR="006D1920" w:rsidRPr="00662759">
        <w:rPr>
          <w:rFonts w:ascii="Times New Roman" w:hAnsi="Times New Roman"/>
          <w:sz w:val="28"/>
          <w:szCs w:val="28"/>
        </w:rPr>
        <w:t>- норма или снижение показателей красной крови</w:t>
      </w:r>
      <w:r w:rsidR="00743777" w:rsidRPr="00662759">
        <w:rPr>
          <w:rFonts w:ascii="Times New Roman" w:hAnsi="Times New Roman"/>
          <w:sz w:val="28"/>
          <w:szCs w:val="28"/>
        </w:rPr>
        <w:t>: анемия,</w:t>
      </w:r>
      <w:r w:rsidR="006D1920" w:rsidRPr="00662759">
        <w:rPr>
          <w:rFonts w:ascii="Times New Roman" w:hAnsi="Times New Roman"/>
          <w:sz w:val="28"/>
          <w:szCs w:val="28"/>
        </w:rPr>
        <w:t xml:space="preserve"> лейкоцитоз, моноцитоз, лейкопения, ускорение СОЭ; </w:t>
      </w:r>
    </w:p>
    <w:p w14:paraId="68E873DA" w14:textId="77777777" w:rsidR="005F7A20" w:rsidRPr="00662759" w:rsidRDefault="005F6948" w:rsidP="00D20B26">
      <w:pPr>
        <w:pStyle w:val="18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б</w:t>
      </w:r>
      <w:r w:rsidR="00941533" w:rsidRPr="00662759">
        <w:rPr>
          <w:rFonts w:ascii="Times New Roman" w:hAnsi="Times New Roman"/>
          <w:sz w:val="28"/>
          <w:szCs w:val="28"/>
        </w:rPr>
        <w:t>актериоскопия мокроты на КУБ</w:t>
      </w:r>
      <w:r w:rsidR="006D1920" w:rsidRPr="00662759">
        <w:rPr>
          <w:rFonts w:ascii="Times New Roman" w:hAnsi="Times New Roman"/>
          <w:sz w:val="28"/>
          <w:szCs w:val="28"/>
        </w:rPr>
        <w:t xml:space="preserve">: в мокроте обнаруживаются КУБ (1+, 2+,3+); </w:t>
      </w:r>
    </w:p>
    <w:p w14:paraId="38B16E34" w14:textId="77777777" w:rsidR="005F7A20" w:rsidRPr="00662759" w:rsidRDefault="005F6948" w:rsidP="00D20B26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в</w:t>
      </w:r>
      <w:r w:rsidR="00941533" w:rsidRPr="00662759">
        <w:rPr>
          <w:rFonts w:ascii="Times New Roman" w:hAnsi="Times New Roman"/>
          <w:sz w:val="28"/>
          <w:szCs w:val="28"/>
        </w:rPr>
        <w:t xml:space="preserve">ыделение ДНК из биологического материала </w:t>
      </w:r>
      <w:r w:rsidR="006D1920" w:rsidRPr="00662759">
        <w:rPr>
          <w:rFonts w:ascii="Times New Roman" w:hAnsi="Times New Roman"/>
          <w:sz w:val="28"/>
          <w:szCs w:val="28"/>
        </w:rPr>
        <w:t xml:space="preserve">определяет наличие фрагментов ДНК </w:t>
      </w:r>
      <w:r w:rsidR="00834649" w:rsidRPr="00662759">
        <w:rPr>
          <w:rFonts w:ascii="Times New Roman" w:hAnsi="Times New Roman"/>
          <w:sz w:val="28"/>
          <w:szCs w:val="28"/>
        </w:rPr>
        <w:t xml:space="preserve">МБТ </w:t>
      </w:r>
      <w:r w:rsidR="006D1920" w:rsidRPr="00662759">
        <w:rPr>
          <w:rFonts w:ascii="Times New Roman" w:hAnsi="Times New Roman"/>
          <w:sz w:val="28"/>
          <w:szCs w:val="28"/>
        </w:rPr>
        <w:t>и чувствительность к рифампицину;</w:t>
      </w:r>
    </w:p>
    <w:p w14:paraId="09DD8BF9" w14:textId="77777777" w:rsidR="005F7A20" w:rsidRPr="00662759" w:rsidRDefault="005F6948" w:rsidP="00D20B26">
      <w:pPr>
        <w:pStyle w:val="a3"/>
        <w:widowControl w:val="0"/>
        <w:numPr>
          <w:ilvl w:val="0"/>
          <w:numId w:val="3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б</w:t>
      </w:r>
      <w:r w:rsidR="00941533" w:rsidRPr="00662759">
        <w:rPr>
          <w:rFonts w:ascii="Times New Roman" w:hAnsi="Times New Roman"/>
          <w:sz w:val="28"/>
          <w:szCs w:val="28"/>
        </w:rPr>
        <w:t>актериологическое исследование мокроты, смывов из бронхов на микобактерию туберкулеза (выделение чистой культуры)</w:t>
      </w:r>
      <w:r w:rsidR="006D1920" w:rsidRPr="00662759">
        <w:rPr>
          <w:rFonts w:ascii="Times New Roman" w:hAnsi="Times New Roman"/>
          <w:sz w:val="28"/>
          <w:szCs w:val="28"/>
        </w:rPr>
        <w:t xml:space="preserve"> – </w:t>
      </w:r>
      <w:r w:rsidR="00743777" w:rsidRPr="00662759">
        <w:rPr>
          <w:rFonts w:ascii="Times New Roman" w:hAnsi="Times New Roman"/>
          <w:sz w:val="28"/>
          <w:szCs w:val="28"/>
        </w:rPr>
        <w:t xml:space="preserve">обнаруживаются </w:t>
      </w:r>
      <w:r w:rsidR="006D1920" w:rsidRPr="00662759">
        <w:rPr>
          <w:rFonts w:ascii="Times New Roman" w:hAnsi="Times New Roman"/>
          <w:sz w:val="28"/>
          <w:szCs w:val="28"/>
        </w:rPr>
        <w:t>рост единичных или коло</w:t>
      </w:r>
      <w:r w:rsidR="00743777" w:rsidRPr="00662759">
        <w:rPr>
          <w:rFonts w:ascii="Times New Roman" w:hAnsi="Times New Roman"/>
          <w:sz w:val="28"/>
          <w:szCs w:val="28"/>
        </w:rPr>
        <w:t>ний МБТ;</w:t>
      </w:r>
    </w:p>
    <w:p w14:paraId="134F8316" w14:textId="77777777" w:rsidR="005F7A20" w:rsidRPr="00662759" w:rsidRDefault="005F6948" w:rsidP="00D20B26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и</w:t>
      </w:r>
      <w:r w:rsidR="00941533" w:rsidRPr="00662759">
        <w:rPr>
          <w:rFonts w:ascii="Times New Roman" w:hAnsi="Times New Roman"/>
          <w:sz w:val="28"/>
          <w:szCs w:val="28"/>
        </w:rPr>
        <w:t>сследование функции внешнего дыхания</w:t>
      </w:r>
      <w:r w:rsidR="006D1920" w:rsidRPr="00662759">
        <w:rPr>
          <w:rFonts w:ascii="Times New Roman" w:hAnsi="Times New Roman"/>
          <w:sz w:val="28"/>
          <w:szCs w:val="28"/>
        </w:rPr>
        <w:t xml:space="preserve"> – возможно снижение вентиляционной способности легких;</w:t>
      </w:r>
    </w:p>
    <w:p w14:paraId="6C649C3C" w14:textId="4698D866" w:rsidR="005F7A20" w:rsidRPr="00662759" w:rsidRDefault="005F6948" w:rsidP="00D20B26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р</w:t>
      </w:r>
      <w:r w:rsidR="00941533" w:rsidRPr="00662759">
        <w:rPr>
          <w:rFonts w:ascii="Times New Roman" w:hAnsi="Times New Roman"/>
          <w:sz w:val="28"/>
          <w:szCs w:val="28"/>
        </w:rPr>
        <w:t>ентгенография обзорная органов грудной клетки (2 проекции)</w:t>
      </w:r>
      <w:r w:rsidR="006D1920" w:rsidRPr="00662759">
        <w:rPr>
          <w:rFonts w:ascii="Times New Roman" w:hAnsi="Times New Roman"/>
          <w:sz w:val="28"/>
          <w:szCs w:val="28"/>
        </w:rPr>
        <w:t xml:space="preserve"> - см.</w:t>
      </w:r>
      <w:r w:rsidR="00BC5BAE" w:rsidRPr="00662759">
        <w:rPr>
          <w:rFonts w:ascii="Times New Roman" w:hAnsi="Times New Roman"/>
          <w:sz w:val="28"/>
          <w:szCs w:val="28"/>
        </w:rPr>
        <w:t xml:space="preserve"> </w:t>
      </w:r>
      <w:r w:rsidR="006D1920" w:rsidRPr="00662759">
        <w:rPr>
          <w:rFonts w:ascii="Times New Roman" w:hAnsi="Times New Roman"/>
          <w:sz w:val="28"/>
          <w:szCs w:val="28"/>
        </w:rPr>
        <w:t>таб</w:t>
      </w:r>
      <w:r w:rsidR="0084535B" w:rsidRPr="00662759">
        <w:rPr>
          <w:rFonts w:ascii="Times New Roman" w:hAnsi="Times New Roman"/>
          <w:sz w:val="28"/>
          <w:szCs w:val="28"/>
        </w:rPr>
        <w:t>л</w:t>
      </w:r>
      <w:r w:rsidRPr="00662759">
        <w:rPr>
          <w:rFonts w:ascii="Times New Roman" w:hAnsi="Times New Roman"/>
          <w:sz w:val="28"/>
          <w:szCs w:val="28"/>
        </w:rPr>
        <w:t xml:space="preserve">ицу </w:t>
      </w:r>
      <w:r w:rsidR="006D1920" w:rsidRPr="00662759">
        <w:rPr>
          <w:rFonts w:ascii="Times New Roman" w:hAnsi="Times New Roman"/>
          <w:sz w:val="28"/>
          <w:szCs w:val="28"/>
        </w:rPr>
        <w:t>1.</w:t>
      </w:r>
    </w:p>
    <w:p w14:paraId="6ACAA14E" w14:textId="77777777" w:rsidR="006D1920" w:rsidRPr="00662759" w:rsidRDefault="006D1920" w:rsidP="00D20B2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A9B22BF" w14:textId="77777777" w:rsidR="00CA1B6F" w:rsidRPr="00662759" w:rsidDel="00CA1B6F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12.4 Инструментальные исследования</w:t>
      </w:r>
      <w:r w:rsidR="005F6948" w:rsidRPr="00662759">
        <w:rPr>
          <w:b/>
          <w:sz w:val="28"/>
          <w:szCs w:val="28"/>
        </w:rPr>
        <w:t xml:space="preserve"> </w:t>
      </w:r>
      <w:r w:rsidRPr="00662759">
        <w:rPr>
          <w:b/>
          <w:sz w:val="28"/>
          <w:szCs w:val="28"/>
        </w:rPr>
        <w:t>[4,7]:</w:t>
      </w:r>
    </w:p>
    <w:p w14:paraId="2C90EB81" w14:textId="77777777" w:rsidR="00CA1B6F" w:rsidRPr="00662759" w:rsidRDefault="006D1920" w:rsidP="00D20B26">
      <w:pPr>
        <w:tabs>
          <w:tab w:val="left" w:pos="0"/>
          <w:tab w:val="left" w:pos="567"/>
          <w:tab w:val="left" w:pos="1083"/>
        </w:tabs>
        <w:jc w:val="both"/>
        <w:rPr>
          <w:sz w:val="28"/>
          <w:szCs w:val="28"/>
        </w:rPr>
      </w:pPr>
      <w:r w:rsidRPr="00662759">
        <w:rPr>
          <w:sz w:val="28"/>
          <w:szCs w:val="28"/>
        </w:rPr>
        <w:t>Таблица –</w:t>
      </w:r>
      <w:r w:rsidRPr="00662759">
        <w:rPr>
          <w:rFonts w:eastAsia="Calibri"/>
          <w:sz w:val="28"/>
          <w:szCs w:val="28"/>
          <w:lang w:eastAsia="en-US"/>
        </w:rPr>
        <w:t xml:space="preserve"> 1. </w:t>
      </w:r>
      <w:r w:rsidR="00834649" w:rsidRPr="00662759">
        <w:rPr>
          <w:rFonts w:eastAsia="Calibri"/>
          <w:sz w:val="28"/>
          <w:szCs w:val="28"/>
          <w:lang w:eastAsia="en-US"/>
        </w:rPr>
        <w:t>Характерные рентгенологические признаки туберкулеза органов дыхания.</w:t>
      </w:r>
    </w:p>
    <w:tbl>
      <w:tblPr>
        <w:tblW w:w="10034" w:type="dxa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2977"/>
        <w:gridCol w:w="7057"/>
      </w:tblGrid>
      <w:tr w:rsidR="006D1920" w:rsidRPr="00662759" w14:paraId="45B09752" w14:textId="77777777" w:rsidTr="005F6948">
        <w:trPr>
          <w:trHeight w:val="390"/>
        </w:trPr>
        <w:tc>
          <w:tcPr>
            <w:tcW w:w="2977" w:type="dxa"/>
          </w:tcPr>
          <w:p w14:paraId="4EA77FEA" w14:textId="77777777" w:rsidR="006D1920" w:rsidRPr="00662759" w:rsidRDefault="006D1920" w:rsidP="00D20B26">
            <w:pPr>
              <w:shd w:val="clear" w:color="auto" w:fill="FFFFFF"/>
              <w:tabs>
                <w:tab w:val="left" w:pos="567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Fonts w:eastAsia="Calibri"/>
                <w:b/>
                <w:sz w:val="28"/>
                <w:szCs w:val="28"/>
                <w:lang w:eastAsia="en-US"/>
              </w:rPr>
              <w:t>Клинические формы</w:t>
            </w:r>
          </w:p>
        </w:tc>
        <w:tc>
          <w:tcPr>
            <w:tcW w:w="7057" w:type="dxa"/>
          </w:tcPr>
          <w:p w14:paraId="0AE31BDD" w14:textId="77777777" w:rsidR="006D1920" w:rsidRPr="00662759" w:rsidRDefault="00834649" w:rsidP="00D20B26">
            <w:pPr>
              <w:shd w:val="clear" w:color="auto" w:fill="FFFFFF"/>
              <w:tabs>
                <w:tab w:val="left" w:pos="567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Fonts w:eastAsia="Calibri"/>
                <w:b/>
                <w:sz w:val="28"/>
                <w:szCs w:val="28"/>
                <w:lang w:eastAsia="en-US"/>
              </w:rPr>
              <w:t>Рентгенологические признаки</w:t>
            </w:r>
          </w:p>
        </w:tc>
      </w:tr>
      <w:tr w:rsidR="006D1920" w:rsidRPr="00662759" w14:paraId="14EC028E" w14:textId="77777777" w:rsidTr="005F6948">
        <w:trPr>
          <w:trHeight w:val="1983"/>
        </w:trPr>
        <w:tc>
          <w:tcPr>
            <w:tcW w:w="2977" w:type="dxa"/>
          </w:tcPr>
          <w:p w14:paraId="22A9FACF" w14:textId="77777777" w:rsidR="006D1920" w:rsidRPr="00662759" w:rsidRDefault="006D1920" w:rsidP="00D20B26">
            <w:pPr>
              <w:shd w:val="clear" w:color="auto" w:fill="FFFFFF"/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Первичный туберкулезный ко</w:t>
            </w:r>
            <w:r w:rsidR="00834649" w:rsidRPr="00662759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плекс (осложненный) </w:t>
            </w:r>
          </w:p>
        </w:tc>
        <w:tc>
          <w:tcPr>
            <w:tcW w:w="7057" w:type="dxa"/>
          </w:tcPr>
          <w:p w14:paraId="6E079EC1" w14:textId="77777777" w:rsidR="006D1920" w:rsidRPr="00662759" w:rsidRDefault="006D1920" w:rsidP="00D20B26">
            <w:pPr>
              <w:pStyle w:val="1"/>
              <w:tabs>
                <w:tab w:val="left" w:pos="567"/>
              </w:tabs>
              <w:spacing w:before="0" w:after="0"/>
              <w:jc w:val="both"/>
              <w:rPr>
                <w:rFonts w:ascii="Times New Roman" w:eastAsia="Times-Roman" w:hAnsi="Times New Roman"/>
                <w:b w:val="0"/>
                <w:sz w:val="28"/>
                <w:szCs w:val="28"/>
              </w:rPr>
            </w:pPr>
            <w:r w:rsidRPr="00662759">
              <w:rPr>
                <w:rFonts w:ascii="Times New Roman" w:eastAsia="Times-Roman" w:hAnsi="Times New Roman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>В легочной ткани определяются три компонента первичного комплекса:</w:t>
            </w:r>
          </w:p>
          <w:p w14:paraId="35623DDC" w14:textId="4004C582" w:rsidR="006D1920" w:rsidRPr="00662759" w:rsidRDefault="006D1920" w:rsidP="00D20B26">
            <w:pPr>
              <w:pStyle w:val="1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62759">
              <w:rPr>
                <w:rFonts w:ascii="Times New Roman" w:eastAsia="Times-Roman" w:hAnsi="Times New Roman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>1)</w:t>
            </w:r>
            <w:r w:rsidR="00BC5BAE" w:rsidRPr="00662759">
              <w:rPr>
                <w:rFonts w:ascii="Times New Roman" w:eastAsia="Times-Roman" w:hAnsi="Times New Roman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 xml:space="preserve"> </w:t>
            </w:r>
            <w:r w:rsidRPr="00662759">
              <w:rPr>
                <w:rFonts w:ascii="Times New Roman" w:eastAsia="Times-Roman" w:hAnsi="Times New Roman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>участок затенения (напоминающий пневмонию) – первичный аффект, негомогенного характера, с размытыми контурами 2) лимфангит 3)</w:t>
            </w:r>
            <w:r w:rsidR="00BC5BAE" w:rsidRPr="00662759">
              <w:rPr>
                <w:rFonts w:ascii="Times New Roman" w:eastAsia="Times-Roman" w:hAnsi="Times New Roman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 xml:space="preserve"> </w:t>
            </w:r>
            <w:r w:rsidRPr="00662759">
              <w:rPr>
                <w:rFonts w:ascii="Times New Roman" w:eastAsia="Times-Roman" w:hAnsi="Times New Roman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 xml:space="preserve">лимфаденит (симптом биполярности). </w:t>
            </w:r>
          </w:p>
        </w:tc>
      </w:tr>
      <w:tr w:rsidR="006D1920" w:rsidRPr="00662759" w14:paraId="7E8C2C67" w14:textId="77777777" w:rsidTr="005F6948">
        <w:trPr>
          <w:trHeight w:val="578"/>
        </w:trPr>
        <w:tc>
          <w:tcPr>
            <w:tcW w:w="2977" w:type="dxa"/>
          </w:tcPr>
          <w:p w14:paraId="3D2ACF10" w14:textId="77777777" w:rsidR="006D1920" w:rsidRPr="00662759" w:rsidRDefault="006D1920" w:rsidP="00D20B26">
            <w:pPr>
              <w:shd w:val="clear" w:color="auto" w:fill="FFFFFF"/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Туберкулез внутригрудных лимфоузлов</w:t>
            </w:r>
          </w:p>
        </w:tc>
        <w:tc>
          <w:tcPr>
            <w:tcW w:w="7057" w:type="dxa"/>
          </w:tcPr>
          <w:p w14:paraId="2E566B9C" w14:textId="77777777" w:rsidR="006D1920" w:rsidRPr="00662759" w:rsidRDefault="006D1920" w:rsidP="00D20B26">
            <w:pPr>
              <w:tabs>
                <w:tab w:val="left" w:pos="567"/>
                <w:tab w:val="center" w:pos="2632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 xml:space="preserve">Изменение формы легкого: </w:t>
            </w:r>
          </w:p>
          <w:p w14:paraId="446B0E7F" w14:textId="4734649D" w:rsidR="006D1920" w:rsidRPr="00662759" w:rsidRDefault="006D1920" w:rsidP="00D20B26">
            <w:pPr>
              <w:tabs>
                <w:tab w:val="left" w:pos="567"/>
                <w:tab w:val="center" w:pos="2632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Контуры: выровненный или выпуклый,</w:t>
            </w:r>
            <w:r w:rsidR="00BC5BAE" w:rsidRPr="0066275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(норма</w:t>
            </w:r>
            <w:r w:rsidR="00BC5BAE" w:rsidRPr="00662759">
              <w:rPr>
                <w:rFonts w:eastAsia="Calibri"/>
                <w:sz w:val="28"/>
                <w:szCs w:val="28"/>
                <w:lang w:eastAsia="en-US"/>
              </w:rPr>
              <w:t xml:space="preserve"> –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="00BC5BAE" w:rsidRPr="0066275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виде запятой) наружные контуры – размытые; </w:t>
            </w:r>
          </w:p>
          <w:p w14:paraId="5A17FB45" w14:textId="27AECAEB" w:rsidR="006D1920" w:rsidRPr="00662759" w:rsidRDefault="006D1920" w:rsidP="00D20B26">
            <w:pPr>
              <w:tabs>
                <w:tab w:val="left" w:pos="567"/>
                <w:tab w:val="center" w:pos="2632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корень легкого: ассиметрия, односторонее расширение верхнего средостения, увеличение</w:t>
            </w:r>
            <w:r w:rsidR="00BC5BAE" w:rsidRPr="0066275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в ширину или в длину, перифокальная реакция; </w:t>
            </w:r>
          </w:p>
          <w:p w14:paraId="650F7DCD" w14:textId="77777777" w:rsidR="006D1920" w:rsidRPr="00662759" w:rsidRDefault="006D1920" w:rsidP="00D20B26">
            <w:pPr>
              <w:tabs>
                <w:tab w:val="left" w:pos="567"/>
                <w:tab w:val="center" w:pos="2632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проекция стволового бронха (при правосторонней локализации) завуалирована или совсем не определяется; </w:t>
            </w:r>
          </w:p>
          <w:p w14:paraId="1E5A055B" w14:textId="77777777" w:rsidR="006D1920" w:rsidRPr="00662759" w:rsidRDefault="006D1920" w:rsidP="00D20B26">
            <w:pPr>
              <w:tabs>
                <w:tab w:val="left" w:pos="567"/>
                <w:tab w:val="center" w:pos="2632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легочный рисунок: усиление в прикорневой зоне за счет увеличенных лимфатических узлов.</w:t>
            </w:r>
          </w:p>
        </w:tc>
      </w:tr>
      <w:tr w:rsidR="006D1920" w:rsidRPr="00662759" w14:paraId="261B4654" w14:textId="77777777" w:rsidTr="005F6948">
        <w:trPr>
          <w:trHeight w:val="578"/>
        </w:trPr>
        <w:tc>
          <w:tcPr>
            <w:tcW w:w="2977" w:type="dxa"/>
          </w:tcPr>
          <w:p w14:paraId="62905C09" w14:textId="77777777" w:rsidR="006D1920" w:rsidRPr="00662759" w:rsidRDefault="006D1920" w:rsidP="00D20B26">
            <w:pPr>
              <w:shd w:val="clear" w:color="auto" w:fill="FFFFFF"/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 xml:space="preserve">Очаговый </w:t>
            </w:r>
          </w:p>
        </w:tc>
        <w:tc>
          <w:tcPr>
            <w:tcW w:w="7057" w:type="dxa"/>
            <w:tcBorders>
              <w:bottom w:val="single" w:sz="4" w:space="0" w:color="auto"/>
            </w:tcBorders>
          </w:tcPr>
          <w:p w14:paraId="57279F68" w14:textId="073FC47B" w:rsidR="006D1920" w:rsidRPr="00662759" w:rsidRDefault="006D1920" w:rsidP="00D20B26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зате</w:t>
            </w:r>
            <w:r w:rsidR="00BC5BAE" w:rsidRPr="00662759">
              <w:rPr>
                <w:sz w:val="28"/>
                <w:szCs w:val="28"/>
              </w:rPr>
              <w:t>нение в диаметре не более 10 мм</w:t>
            </w:r>
            <w:r w:rsidRPr="00662759">
              <w:rPr>
                <w:sz w:val="28"/>
                <w:szCs w:val="28"/>
              </w:rPr>
              <w:t xml:space="preserve">,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выявляется группа очаговых теней малой интенсивности с нечеткими контурами. Размер теней преимущественно средние и крупные- от 4 до- 10 мм.</w:t>
            </w:r>
          </w:p>
        </w:tc>
      </w:tr>
      <w:tr w:rsidR="006D1920" w:rsidRPr="00662759" w14:paraId="64B4D608" w14:textId="77777777" w:rsidTr="005F6948">
        <w:trPr>
          <w:trHeight w:val="578"/>
        </w:trPr>
        <w:tc>
          <w:tcPr>
            <w:tcW w:w="2977" w:type="dxa"/>
          </w:tcPr>
          <w:p w14:paraId="7F65CD6B" w14:textId="77777777" w:rsidR="006D1920" w:rsidRPr="00662759" w:rsidRDefault="006D1920" w:rsidP="00D20B26">
            <w:pPr>
              <w:shd w:val="clear" w:color="auto" w:fill="FFFFFF"/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Инфильтративный туберкулез</w:t>
            </w:r>
          </w:p>
        </w:tc>
        <w:tc>
          <w:tcPr>
            <w:tcW w:w="7057" w:type="dxa"/>
            <w:tcBorders>
              <w:top w:val="single" w:sz="4" w:space="0" w:color="auto"/>
            </w:tcBorders>
          </w:tcPr>
          <w:p w14:paraId="7F8677F4" w14:textId="77777777" w:rsidR="006D1920" w:rsidRPr="00662759" w:rsidRDefault="006D1920" w:rsidP="00D20B26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662759">
              <w:rPr>
                <w:rFonts w:eastAsia="TimesNewRoman"/>
                <w:sz w:val="28"/>
                <w:szCs w:val="28"/>
                <w:lang w:eastAsia="en-US"/>
              </w:rPr>
              <w:t>н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еоднородное затенение очаговой структуры без четких границ (часто с участками деструкции), очагов засева, реакция плевры. </w:t>
            </w:r>
          </w:p>
        </w:tc>
      </w:tr>
      <w:tr w:rsidR="006D1920" w:rsidRPr="00662759" w14:paraId="5ECEFC49" w14:textId="77777777" w:rsidTr="005F6948">
        <w:trPr>
          <w:trHeight w:val="653"/>
        </w:trPr>
        <w:tc>
          <w:tcPr>
            <w:tcW w:w="2977" w:type="dxa"/>
          </w:tcPr>
          <w:p w14:paraId="0883DDA2" w14:textId="77777777" w:rsidR="006D1920" w:rsidRPr="00662759" w:rsidRDefault="006D1920" w:rsidP="00D20B26">
            <w:pPr>
              <w:shd w:val="clear" w:color="auto" w:fill="FFFFFF"/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Туберкулема легкого</w:t>
            </w:r>
          </w:p>
        </w:tc>
        <w:tc>
          <w:tcPr>
            <w:tcW w:w="7057" w:type="dxa"/>
          </w:tcPr>
          <w:p w14:paraId="45DA3278" w14:textId="3234E38D" w:rsidR="006D1920" w:rsidRPr="00662759" w:rsidRDefault="006D1920" w:rsidP="00D20B26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662759">
              <w:rPr>
                <w:rFonts w:eastAsia="Times-Roman"/>
                <w:sz w:val="28"/>
                <w:szCs w:val="28"/>
              </w:rPr>
              <w:t>Выявляется тень округлой, овальной формы, с резкими и слегка неровными контурами. Тень интенсивная, иногда в ней выделяются более светлые участк</w:t>
            </w:r>
            <w:r w:rsidRPr="00662759">
              <w:rPr>
                <w:rFonts w:eastAsia="Times-Roman"/>
                <w:sz w:val="28"/>
                <w:szCs w:val="28"/>
                <w:lang w:eastAsia="en-US"/>
              </w:rPr>
              <w:t xml:space="preserve">и распада </w:t>
            </w:r>
            <w:r w:rsidRPr="00662759">
              <w:rPr>
                <w:rFonts w:eastAsia="Times-Roman"/>
                <w:sz w:val="28"/>
                <w:szCs w:val="28"/>
                <w:lang w:eastAsia="en-US"/>
              </w:rPr>
              <w:lastRenderedPageBreak/>
              <w:t>полулунной формы</w:t>
            </w:r>
            <w:r w:rsidR="00BC5BAE" w:rsidRPr="00662759">
              <w:rPr>
                <w:rFonts w:eastAsia="Times-Roman"/>
                <w:sz w:val="28"/>
                <w:szCs w:val="28"/>
                <w:lang w:eastAsia="en-US"/>
              </w:rPr>
              <w:t xml:space="preserve"> </w:t>
            </w:r>
            <w:r w:rsidRPr="00662759">
              <w:rPr>
                <w:rFonts w:eastAsia="Times-Roman"/>
                <w:sz w:val="28"/>
                <w:szCs w:val="28"/>
                <w:lang w:eastAsia="en-US"/>
              </w:rPr>
              <w:t xml:space="preserve">или более плотные включения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662759">
              <w:rPr>
                <w:rFonts w:eastAsia="Times-Roman"/>
                <w:sz w:val="28"/>
                <w:szCs w:val="28"/>
                <w:lang w:eastAsia="en-US"/>
              </w:rPr>
              <w:t xml:space="preserve"> отложения</w:t>
            </w:r>
            <w:r w:rsidR="00BC5BAE" w:rsidRPr="00662759">
              <w:rPr>
                <w:rFonts w:eastAsia="Times-Roman"/>
                <w:sz w:val="28"/>
                <w:szCs w:val="28"/>
                <w:lang w:eastAsia="en-US"/>
              </w:rPr>
              <w:t xml:space="preserve"> </w:t>
            </w:r>
            <w:r w:rsidRPr="00662759">
              <w:rPr>
                <w:rFonts w:eastAsia="Times-Roman"/>
                <w:sz w:val="28"/>
                <w:szCs w:val="28"/>
                <w:lang w:eastAsia="en-US"/>
              </w:rPr>
              <w:t>извести.</w:t>
            </w:r>
            <w:r w:rsidR="00BC5BAE" w:rsidRPr="00662759">
              <w:rPr>
                <w:rFonts w:eastAsia="Times-Roman"/>
                <w:sz w:val="28"/>
                <w:szCs w:val="28"/>
                <w:lang w:eastAsia="en-US"/>
              </w:rPr>
              <w:t xml:space="preserve"> </w:t>
            </w:r>
            <w:r w:rsidRPr="00662759">
              <w:rPr>
                <w:rFonts w:eastAsia="Times-Roman"/>
                <w:sz w:val="28"/>
                <w:szCs w:val="28"/>
                <w:lang w:eastAsia="en-US"/>
              </w:rPr>
              <w:t xml:space="preserve">В легочной ткани вокруг </w:t>
            </w:r>
            <w:r w:rsidR="00BC5BAE" w:rsidRPr="00662759">
              <w:rPr>
                <w:rFonts w:eastAsia="Times-Roman"/>
                <w:sz w:val="28"/>
                <w:szCs w:val="28"/>
                <w:lang w:eastAsia="en-US"/>
              </w:rPr>
              <w:t>туберкуломы</w:t>
            </w:r>
            <w:r w:rsidRPr="00662759">
              <w:rPr>
                <w:rFonts w:eastAsia="Times-Roman"/>
                <w:sz w:val="28"/>
                <w:szCs w:val="28"/>
                <w:lang w:eastAsia="en-US"/>
              </w:rPr>
              <w:t xml:space="preserve"> или на расстоянии от нее могут быть видны тени туберкулезных очагов и посттуберкулезных рубцов. При активном процессе присутствует отводящая «дорожка» к корню легкого.</w:t>
            </w:r>
          </w:p>
        </w:tc>
      </w:tr>
      <w:tr w:rsidR="006D1920" w:rsidRPr="00662759" w14:paraId="19BEC841" w14:textId="77777777" w:rsidTr="005F6948">
        <w:trPr>
          <w:trHeight w:val="2208"/>
        </w:trPr>
        <w:tc>
          <w:tcPr>
            <w:tcW w:w="2977" w:type="dxa"/>
          </w:tcPr>
          <w:p w14:paraId="45B15C6D" w14:textId="77777777" w:rsidR="006D1920" w:rsidRPr="00662759" w:rsidRDefault="006D1920" w:rsidP="00D20B26">
            <w:pPr>
              <w:shd w:val="clear" w:color="auto" w:fill="FFFFFF"/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lastRenderedPageBreak/>
              <w:t>Кавернозный туберкулез</w:t>
            </w:r>
          </w:p>
        </w:tc>
        <w:tc>
          <w:tcPr>
            <w:tcW w:w="7057" w:type="dxa"/>
            <w:shd w:val="clear" w:color="auto" w:fill="FFFFFF"/>
          </w:tcPr>
          <w:p w14:paraId="4033AE9E" w14:textId="77777777" w:rsidR="006D1920" w:rsidRPr="00662759" w:rsidRDefault="006D1920" w:rsidP="00D20B26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662759">
              <w:rPr>
                <w:rFonts w:eastAsia="Times-Roman"/>
                <w:sz w:val="28"/>
                <w:szCs w:val="28"/>
              </w:rPr>
              <w:t>Наличие кольцевидной тени в легочном поле. При свежем кавернозном туберкулезе склеротические я</w:t>
            </w:r>
            <w:r w:rsidRPr="00662759">
              <w:rPr>
                <w:rFonts w:eastAsia="Times-Roman"/>
                <w:sz w:val="28"/>
                <w:szCs w:val="28"/>
                <w:lang w:eastAsia="en-US"/>
              </w:rPr>
              <w:t>вления обычно незначительные, но в дальнейшем наступает сморщивание пораженных отделов, которые пронизаны грубыми тяжами и содержат многочисленные туберкулезные очаги: процесс переходит в фазу цирроза.</w:t>
            </w:r>
          </w:p>
        </w:tc>
      </w:tr>
      <w:tr w:rsidR="006D1920" w:rsidRPr="00662759" w14:paraId="14D7A39A" w14:textId="77777777" w:rsidTr="005F6948">
        <w:trPr>
          <w:trHeight w:val="753"/>
        </w:trPr>
        <w:tc>
          <w:tcPr>
            <w:tcW w:w="2977" w:type="dxa"/>
          </w:tcPr>
          <w:p w14:paraId="47152BD2" w14:textId="77777777" w:rsidR="006D1920" w:rsidRPr="00662759" w:rsidRDefault="006D1920" w:rsidP="00D20B26">
            <w:pPr>
              <w:shd w:val="clear" w:color="auto" w:fill="FFFFFF"/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Фиброзно-кавернозный туберкулез</w:t>
            </w:r>
          </w:p>
        </w:tc>
        <w:tc>
          <w:tcPr>
            <w:tcW w:w="7057" w:type="dxa"/>
          </w:tcPr>
          <w:p w14:paraId="123EF8B3" w14:textId="77777777" w:rsidR="006D1920" w:rsidRPr="00662759" w:rsidRDefault="006D1920" w:rsidP="00D20B26">
            <w:pPr>
              <w:pStyle w:val="1"/>
              <w:tabs>
                <w:tab w:val="left" w:pos="567"/>
              </w:tabs>
              <w:spacing w:before="0" w:after="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62759"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Обнаруживают одну или несколько кольцевидных теней, фиброзное уменьшение поражённых отделов лёгкого, полиморфные очаговые тени бронхог</w:t>
            </w:r>
            <w:r w:rsidRPr="00662759">
              <w:rPr>
                <w:rFonts w:ascii="Times New Roman" w:eastAsia="Calibri" w:hAnsi="Times New Roman"/>
                <w:b w:val="0"/>
                <w:bCs w:val="0"/>
                <w:kern w:val="0"/>
                <w:sz w:val="28"/>
                <w:szCs w:val="28"/>
                <w:shd w:val="clear" w:color="auto" w:fill="FFFFFF"/>
                <w:lang w:val="ru-RU" w:eastAsia="en-US"/>
              </w:rPr>
              <w:t>енного обсеменения. Очертания внутреннего контура стенки каверны резкие, наружный контур на фоне уплотнённой лёгочной ткани менее чёткий. Иногда в просвете каверны определяют секвестр или уровень жидкости. Характерны очаги засева.</w:t>
            </w:r>
          </w:p>
        </w:tc>
      </w:tr>
      <w:tr w:rsidR="006D1920" w:rsidRPr="00662759" w14:paraId="42D069E8" w14:textId="77777777" w:rsidTr="005F6948">
        <w:trPr>
          <w:trHeight w:val="603"/>
        </w:trPr>
        <w:tc>
          <w:tcPr>
            <w:tcW w:w="2977" w:type="dxa"/>
          </w:tcPr>
          <w:p w14:paraId="2FAC03BE" w14:textId="77777777" w:rsidR="006D1920" w:rsidRPr="00662759" w:rsidRDefault="006D1920" w:rsidP="00D20B26">
            <w:pPr>
              <w:shd w:val="clear" w:color="auto" w:fill="FFFFFF"/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Цирротический туберкулез</w:t>
            </w:r>
          </w:p>
        </w:tc>
        <w:tc>
          <w:tcPr>
            <w:tcW w:w="7057" w:type="dxa"/>
          </w:tcPr>
          <w:p w14:paraId="75185DB9" w14:textId="77777777" w:rsidR="006D1920" w:rsidRPr="00662759" w:rsidRDefault="006D1920" w:rsidP="00D20B26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-Roman"/>
                <w:sz w:val="28"/>
                <w:szCs w:val="28"/>
              </w:rPr>
            </w:pPr>
            <w:r w:rsidRPr="00662759">
              <w:rPr>
                <w:rFonts w:eastAsia="Times-Roman"/>
                <w:sz w:val="28"/>
                <w:szCs w:val="28"/>
              </w:rPr>
              <w:t>Пораженная часть легкого, чаще всего верхняя доля, резко уменьшена, склерозирована. Ее тень на сни</w:t>
            </w:r>
            <w:r w:rsidRPr="00662759">
              <w:rPr>
                <w:rFonts w:eastAsia="Times-Roman"/>
                <w:sz w:val="28"/>
                <w:szCs w:val="28"/>
                <w:lang w:eastAsia="en-US"/>
              </w:rPr>
              <w:t>мках неоднородна из-за сочетания участков склероза, деформированных туберкулезных каверн, плотных очагов, отдельных вздутий легочной ткани. Органы средостения смещены в сторону поражения, межреберные промежутки сужены, имеются плевральные наслоения, соседние отделы легких вздуты. Симптом «плакучей ивы».</w:t>
            </w:r>
          </w:p>
        </w:tc>
      </w:tr>
      <w:tr w:rsidR="0066459C" w:rsidRPr="00662759" w14:paraId="3C325D59" w14:textId="77777777" w:rsidTr="005F6948">
        <w:trPr>
          <w:trHeight w:val="413"/>
        </w:trPr>
        <w:tc>
          <w:tcPr>
            <w:tcW w:w="2977" w:type="dxa"/>
          </w:tcPr>
          <w:p w14:paraId="507BD21B" w14:textId="77777777" w:rsidR="006D1920" w:rsidRPr="00662759" w:rsidRDefault="006D1920" w:rsidP="00D20B26">
            <w:pPr>
              <w:shd w:val="clear" w:color="auto" w:fill="FFFFFF"/>
              <w:tabs>
                <w:tab w:val="left" w:pos="567"/>
              </w:tabs>
              <w:contextualSpacing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Плеврит</w:t>
            </w:r>
          </w:p>
        </w:tc>
        <w:tc>
          <w:tcPr>
            <w:tcW w:w="7057" w:type="dxa"/>
          </w:tcPr>
          <w:p w14:paraId="39383412" w14:textId="77777777" w:rsidR="006D1920" w:rsidRPr="00662759" w:rsidRDefault="006D1920" w:rsidP="00D20B26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Интенсивное гомогенное затемнение с косой верхней границей, идущей книзу и кнутри, средостение см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ещается в здоровую сторону. При выпотах небольшого объема затемнение может занимать лишь реберно-диафрагмальный синус, при этом отмечается высокое расположение купола диафрагмы. </w:t>
            </w:r>
          </w:p>
        </w:tc>
      </w:tr>
    </w:tbl>
    <w:p w14:paraId="7333EBC2" w14:textId="77777777" w:rsidR="006D1920" w:rsidRPr="00662759" w:rsidRDefault="006D1920" w:rsidP="00D20B26">
      <w:pPr>
        <w:tabs>
          <w:tab w:val="left" w:pos="0"/>
          <w:tab w:val="left" w:pos="567"/>
          <w:tab w:val="left" w:pos="1083"/>
        </w:tabs>
        <w:jc w:val="both"/>
        <w:rPr>
          <w:sz w:val="28"/>
          <w:szCs w:val="28"/>
        </w:rPr>
      </w:pPr>
    </w:p>
    <w:p w14:paraId="29E855CF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12.5 Показания для консультации узких специалистов</w:t>
      </w:r>
      <w:r w:rsidRPr="00662759">
        <w:rPr>
          <w:sz w:val="28"/>
          <w:szCs w:val="28"/>
        </w:rPr>
        <w:t>[1,8]:</w:t>
      </w:r>
    </w:p>
    <w:p w14:paraId="5130A211" w14:textId="77777777" w:rsidR="00BD4E0E" w:rsidRPr="00662759" w:rsidRDefault="00BD4E0E" w:rsidP="00D20B26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консультация кардиолога при патологии сердечно-сосудистой системы;</w:t>
      </w:r>
    </w:p>
    <w:p w14:paraId="51C64509" w14:textId="77777777" w:rsidR="006D1920" w:rsidRPr="00662759" w:rsidRDefault="006D1920" w:rsidP="00D20B26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консультация эндокринолога при наличии сопутствующе</w:t>
      </w:r>
      <w:r w:rsidR="00225459" w:rsidRPr="00662759">
        <w:rPr>
          <w:rFonts w:ascii="Times New Roman" w:hAnsi="Times New Roman"/>
          <w:sz w:val="28"/>
          <w:szCs w:val="28"/>
        </w:rPr>
        <w:t>й эндокринной пато</w:t>
      </w:r>
      <w:r w:rsidR="005D5534" w:rsidRPr="00662759">
        <w:rPr>
          <w:rFonts w:ascii="Times New Roman" w:hAnsi="Times New Roman"/>
          <w:sz w:val="28"/>
          <w:szCs w:val="28"/>
        </w:rPr>
        <w:t>логии</w:t>
      </w:r>
      <w:r w:rsidRPr="00662759">
        <w:rPr>
          <w:rFonts w:ascii="Times New Roman" w:hAnsi="Times New Roman"/>
          <w:sz w:val="28"/>
          <w:szCs w:val="28"/>
        </w:rPr>
        <w:t xml:space="preserve">; </w:t>
      </w:r>
    </w:p>
    <w:p w14:paraId="3E534276" w14:textId="77777777" w:rsidR="006D1920" w:rsidRPr="00662759" w:rsidRDefault="006D1920" w:rsidP="00D20B26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консультация онколога при подозрении на онкопаталогию;</w:t>
      </w:r>
    </w:p>
    <w:p w14:paraId="1B297AB1" w14:textId="77777777" w:rsidR="006D1920" w:rsidRPr="00662759" w:rsidRDefault="002E65F8" w:rsidP="00D20B26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к</w:t>
      </w:r>
      <w:r w:rsidR="006D1920" w:rsidRPr="00662759">
        <w:rPr>
          <w:rFonts w:ascii="Times New Roman" w:hAnsi="Times New Roman"/>
          <w:sz w:val="28"/>
          <w:szCs w:val="28"/>
        </w:rPr>
        <w:t xml:space="preserve">онсультация дерматолога при </w:t>
      </w:r>
      <w:r w:rsidR="00C05AEB" w:rsidRPr="00662759">
        <w:rPr>
          <w:rFonts w:ascii="Times New Roman" w:hAnsi="Times New Roman"/>
          <w:sz w:val="28"/>
          <w:szCs w:val="28"/>
        </w:rPr>
        <w:t>не</w:t>
      </w:r>
      <w:r w:rsidR="006D1920" w:rsidRPr="00662759">
        <w:rPr>
          <w:rFonts w:ascii="Times New Roman" w:hAnsi="Times New Roman"/>
          <w:sz w:val="28"/>
          <w:szCs w:val="28"/>
        </w:rPr>
        <w:t>специфических изменениях кожных покровов</w:t>
      </w:r>
      <w:r w:rsidR="00BD4E0E" w:rsidRPr="00662759">
        <w:rPr>
          <w:rFonts w:ascii="Times New Roman" w:hAnsi="Times New Roman"/>
          <w:sz w:val="28"/>
          <w:szCs w:val="28"/>
        </w:rPr>
        <w:t xml:space="preserve"> на фоне приема ПТП</w:t>
      </w:r>
      <w:r w:rsidR="006D1920" w:rsidRPr="00662759">
        <w:rPr>
          <w:rFonts w:ascii="Times New Roman" w:hAnsi="Times New Roman"/>
          <w:sz w:val="28"/>
          <w:szCs w:val="28"/>
        </w:rPr>
        <w:t>;</w:t>
      </w:r>
      <w:r w:rsidR="00BD4E0E" w:rsidRPr="00662759">
        <w:rPr>
          <w:rFonts w:ascii="Times New Roman" w:hAnsi="Times New Roman"/>
          <w:sz w:val="28"/>
          <w:szCs w:val="28"/>
        </w:rPr>
        <w:t xml:space="preserve"> </w:t>
      </w:r>
    </w:p>
    <w:p w14:paraId="21549944" w14:textId="77777777" w:rsidR="006D1920" w:rsidRPr="00662759" w:rsidRDefault="002E65F8" w:rsidP="00D20B26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lastRenderedPageBreak/>
        <w:t>к</w:t>
      </w:r>
      <w:r w:rsidR="006D1920" w:rsidRPr="00662759">
        <w:rPr>
          <w:rFonts w:ascii="Times New Roman" w:hAnsi="Times New Roman"/>
          <w:sz w:val="28"/>
          <w:szCs w:val="28"/>
        </w:rPr>
        <w:t>онсультация инфекциониста при выявлении инф</w:t>
      </w:r>
      <w:r w:rsidR="00C05AEB" w:rsidRPr="00662759">
        <w:rPr>
          <w:rFonts w:ascii="Times New Roman" w:hAnsi="Times New Roman"/>
          <w:sz w:val="28"/>
          <w:szCs w:val="28"/>
        </w:rPr>
        <w:t>екционных заболеваний и развития</w:t>
      </w:r>
      <w:r w:rsidR="006D1920" w:rsidRPr="00662759">
        <w:rPr>
          <w:rFonts w:ascii="Times New Roman" w:hAnsi="Times New Roman"/>
          <w:sz w:val="28"/>
          <w:szCs w:val="28"/>
        </w:rPr>
        <w:t xml:space="preserve"> токсического гепатита;</w:t>
      </w:r>
    </w:p>
    <w:p w14:paraId="45888BB0" w14:textId="77777777" w:rsidR="006D1920" w:rsidRPr="00662759" w:rsidRDefault="002E65F8" w:rsidP="00D20B26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к</w:t>
      </w:r>
      <w:r w:rsidR="006D1920" w:rsidRPr="00662759">
        <w:rPr>
          <w:rFonts w:ascii="Times New Roman" w:hAnsi="Times New Roman"/>
          <w:sz w:val="28"/>
          <w:szCs w:val="28"/>
        </w:rPr>
        <w:t>онсультация невропатолога при выявлении патологии со стороны нервной системы;</w:t>
      </w:r>
    </w:p>
    <w:p w14:paraId="2263AB71" w14:textId="77777777" w:rsidR="006D1920" w:rsidRPr="00662759" w:rsidRDefault="004A61AF" w:rsidP="00D20B26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консультация психиатра </w:t>
      </w:r>
      <w:r w:rsidR="006D1920" w:rsidRPr="00662759">
        <w:rPr>
          <w:rFonts w:ascii="Times New Roman" w:hAnsi="Times New Roman"/>
          <w:sz w:val="28"/>
          <w:szCs w:val="28"/>
        </w:rPr>
        <w:t>при выявлении специфических жалоб;</w:t>
      </w:r>
    </w:p>
    <w:p w14:paraId="64B4D2FC" w14:textId="77777777" w:rsidR="006D1920" w:rsidRPr="00662759" w:rsidRDefault="002E65F8" w:rsidP="00D20B26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к</w:t>
      </w:r>
      <w:r w:rsidR="006D1920" w:rsidRPr="00662759">
        <w:rPr>
          <w:rFonts w:ascii="Times New Roman" w:hAnsi="Times New Roman"/>
          <w:sz w:val="28"/>
          <w:szCs w:val="28"/>
        </w:rPr>
        <w:t xml:space="preserve">онсультация хирурга (общего, сосудистого, кардиохирурга) при </w:t>
      </w:r>
      <w:r w:rsidR="005D5534" w:rsidRPr="00662759">
        <w:rPr>
          <w:rFonts w:ascii="Times New Roman" w:hAnsi="Times New Roman"/>
          <w:sz w:val="28"/>
          <w:szCs w:val="28"/>
        </w:rPr>
        <w:t>хирургических</w:t>
      </w:r>
      <w:r w:rsidR="006D1920" w:rsidRPr="00662759">
        <w:rPr>
          <w:rFonts w:ascii="Times New Roman" w:hAnsi="Times New Roman"/>
          <w:sz w:val="28"/>
          <w:szCs w:val="28"/>
        </w:rPr>
        <w:t xml:space="preserve"> патологи</w:t>
      </w:r>
      <w:r w:rsidR="00B91414" w:rsidRPr="00662759">
        <w:rPr>
          <w:rFonts w:ascii="Times New Roman" w:hAnsi="Times New Roman"/>
          <w:sz w:val="28"/>
          <w:szCs w:val="28"/>
        </w:rPr>
        <w:t>ях</w:t>
      </w:r>
      <w:r w:rsidR="006D1920" w:rsidRPr="00662759">
        <w:rPr>
          <w:rFonts w:ascii="Times New Roman" w:hAnsi="Times New Roman"/>
          <w:sz w:val="28"/>
          <w:szCs w:val="28"/>
        </w:rPr>
        <w:t>;</w:t>
      </w:r>
    </w:p>
    <w:p w14:paraId="080EEB96" w14:textId="26022069" w:rsidR="006D1920" w:rsidRPr="00662759" w:rsidRDefault="002E65F8" w:rsidP="00D20B26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к</w:t>
      </w:r>
      <w:r w:rsidR="006D1920" w:rsidRPr="00662759">
        <w:rPr>
          <w:rFonts w:ascii="Times New Roman" w:hAnsi="Times New Roman"/>
          <w:sz w:val="28"/>
          <w:szCs w:val="28"/>
        </w:rPr>
        <w:t xml:space="preserve">онсультация </w:t>
      </w:r>
      <w:r w:rsidR="00BD4E0E" w:rsidRPr="00662759">
        <w:rPr>
          <w:rFonts w:ascii="Times New Roman" w:hAnsi="Times New Roman"/>
          <w:sz w:val="28"/>
          <w:szCs w:val="28"/>
        </w:rPr>
        <w:t>ото</w:t>
      </w:r>
      <w:r w:rsidR="001075A4" w:rsidRPr="00662759">
        <w:rPr>
          <w:rFonts w:ascii="Times New Roman" w:hAnsi="Times New Roman"/>
          <w:sz w:val="28"/>
          <w:szCs w:val="28"/>
        </w:rPr>
        <w:t>рино</w:t>
      </w:r>
      <w:r w:rsidR="00BD4E0E" w:rsidRPr="00662759">
        <w:rPr>
          <w:rFonts w:ascii="Times New Roman" w:hAnsi="Times New Roman"/>
          <w:sz w:val="28"/>
          <w:szCs w:val="28"/>
        </w:rPr>
        <w:t>ларинголога</w:t>
      </w:r>
      <w:r w:rsidR="006D1920" w:rsidRPr="00662759">
        <w:rPr>
          <w:rFonts w:ascii="Times New Roman" w:hAnsi="Times New Roman"/>
          <w:sz w:val="28"/>
          <w:szCs w:val="28"/>
        </w:rPr>
        <w:t xml:space="preserve"> при выявлении патологии ЛОР органов</w:t>
      </w:r>
      <w:r w:rsidR="00BD4E0E" w:rsidRPr="00662759">
        <w:rPr>
          <w:rFonts w:ascii="Times New Roman" w:hAnsi="Times New Roman"/>
          <w:sz w:val="28"/>
          <w:szCs w:val="28"/>
        </w:rPr>
        <w:t xml:space="preserve"> на фоне приема ПТП</w:t>
      </w:r>
      <w:r w:rsidR="006D1920" w:rsidRPr="00662759">
        <w:rPr>
          <w:rFonts w:ascii="Times New Roman" w:hAnsi="Times New Roman"/>
          <w:sz w:val="28"/>
          <w:szCs w:val="28"/>
        </w:rPr>
        <w:t>.</w:t>
      </w:r>
    </w:p>
    <w:p w14:paraId="3F708B65" w14:textId="77777777" w:rsidR="006D1920" w:rsidRPr="00662759" w:rsidRDefault="002E65F8" w:rsidP="00D20B26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к</w:t>
      </w:r>
      <w:r w:rsidR="006D1920" w:rsidRPr="00662759">
        <w:rPr>
          <w:rFonts w:ascii="Times New Roman" w:hAnsi="Times New Roman"/>
          <w:sz w:val="28"/>
          <w:szCs w:val="28"/>
        </w:rPr>
        <w:t>онсультация акушер-гинеколога</w:t>
      </w:r>
      <w:r w:rsidR="00B91414" w:rsidRPr="00662759">
        <w:rPr>
          <w:rFonts w:ascii="Times New Roman" w:hAnsi="Times New Roman"/>
          <w:sz w:val="28"/>
          <w:szCs w:val="28"/>
        </w:rPr>
        <w:t xml:space="preserve"> при наличии беременности/при выявлении патологии </w:t>
      </w:r>
      <w:r w:rsidR="00B30977" w:rsidRPr="00662759">
        <w:rPr>
          <w:rFonts w:ascii="Times New Roman" w:hAnsi="Times New Roman"/>
          <w:sz w:val="28"/>
          <w:szCs w:val="28"/>
        </w:rPr>
        <w:t>репродукт</w:t>
      </w:r>
      <w:r w:rsidR="00DE4D0F" w:rsidRPr="00662759">
        <w:rPr>
          <w:rFonts w:ascii="Times New Roman" w:hAnsi="Times New Roman"/>
          <w:sz w:val="28"/>
          <w:szCs w:val="28"/>
        </w:rPr>
        <w:t>ивных органов.</w:t>
      </w:r>
    </w:p>
    <w:p w14:paraId="5BA07A7B" w14:textId="77777777" w:rsidR="002E65F8" w:rsidRPr="00662759" w:rsidRDefault="002E65F8" w:rsidP="00D20B26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консультация психолога</w:t>
      </w:r>
      <w:r w:rsidR="004A61AF" w:rsidRPr="00662759">
        <w:rPr>
          <w:rFonts w:ascii="Times New Roman" w:hAnsi="Times New Roman"/>
          <w:sz w:val="28"/>
          <w:szCs w:val="28"/>
        </w:rPr>
        <w:t xml:space="preserve"> при нестабильных психоэмоциональных состояниях.</w:t>
      </w:r>
    </w:p>
    <w:p w14:paraId="3687A3E4" w14:textId="77777777" w:rsidR="006D1920" w:rsidRPr="00662759" w:rsidRDefault="006D1920" w:rsidP="00D20B2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CA72830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rFonts w:eastAsia="Calibri"/>
          <w:b/>
          <w:sz w:val="28"/>
          <w:szCs w:val="28"/>
          <w:lang w:eastAsia="en-US"/>
        </w:rPr>
        <w:t>12</w:t>
      </w:r>
      <w:r w:rsidR="005F6948" w:rsidRPr="00662759">
        <w:rPr>
          <w:rFonts w:eastAsia="Calibri"/>
          <w:b/>
          <w:sz w:val="28"/>
          <w:szCs w:val="28"/>
          <w:lang w:eastAsia="en-US"/>
        </w:rPr>
        <w:t>.6 Дифференциальный диагноз [4]:</w:t>
      </w:r>
    </w:p>
    <w:p w14:paraId="03BD826C" w14:textId="77777777" w:rsidR="006D1920" w:rsidRPr="00662759" w:rsidRDefault="006D1920" w:rsidP="00D20B26">
      <w:pPr>
        <w:shd w:val="clear" w:color="auto" w:fill="FFFFFF"/>
        <w:tabs>
          <w:tab w:val="left" w:pos="567"/>
        </w:tabs>
        <w:jc w:val="both"/>
        <w:rPr>
          <w:bCs/>
          <w:sz w:val="28"/>
          <w:szCs w:val="28"/>
        </w:rPr>
      </w:pPr>
      <w:r w:rsidRPr="00662759">
        <w:rPr>
          <w:rFonts w:eastAsia="Calibri"/>
          <w:bCs/>
          <w:sz w:val="28"/>
          <w:szCs w:val="28"/>
          <w:lang w:eastAsia="en-US"/>
        </w:rPr>
        <w:t>Таблица</w:t>
      </w:r>
      <w:r w:rsidR="00B91414" w:rsidRPr="00662759">
        <w:rPr>
          <w:rFonts w:eastAsia="Calibri"/>
          <w:bCs/>
          <w:sz w:val="28"/>
          <w:szCs w:val="28"/>
          <w:lang w:eastAsia="en-US"/>
        </w:rPr>
        <w:t xml:space="preserve"> – </w:t>
      </w:r>
      <w:r w:rsidR="005F6948" w:rsidRPr="00662759">
        <w:rPr>
          <w:rFonts w:eastAsia="Calibri"/>
          <w:bCs/>
          <w:sz w:val="28"/>
          <w:szCs w:val="28"/>
          <w:lang w:eastAsia="en-US"/>
        </w:rPr>
        <w:t>2</w:t>
      </w:r>
      <w:r w:rsidRPr="00662759">
        <w:rPr>
          <w:rFonts w:eastAsia="Calibri"/>
          <w:bCs/>
          <w:sz w:val="28"/>
          <w:szCs w:val="28"/>
          <w:lang w:eastAsia="en-US"/>
        </w:rPr>
        <w:t>. Дифференциальная диагностика инфильтративного туберкулеза легких</w:t>
      </w:r>
      <w:r w:rsidR="005F6948" w:rsidRPr="00662759">
        <w:rPr>
          <w:rFonts w:eastAsia="Calibri"/>
          <w:bCs/>
          <w:sz w:val="28"/>
          <w:szCs w:val="28"/>
          <w:lang w:eastAsia="en-US"/>
        </w:rPr>
        <w:t>.</w:t>
      </w:r>
      <w:r w:rsidRPr="00662759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18411991" w14:textId="77777777" w:rsidR="006D1920" w:rsidRPr="00662759" w:rsidRDefault="006D1920" w:rsidP="00D20B26">
      <w:pPr>
        <w:tabs>
          <w:tab w:val="left" w:pos="567"/>
        </w:tabs>
        <w:rPr>
          <w:sz w:val="28"/>
          <w:szCs w:val="28"/>
        </w:rPr>
      </w:pPr>
    </w:p>
    <w:tbl>
      <w:tblPr>
        <w:tblStyle w:val="11"/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3"/>
        <w:gridCol w:w="2535"/>
        <w:gridCol w:w="1899"/>
        <w:gridCol w:w="1898"/>
        <w:gridCol w:w="2320"/>
      </w:tblGrid>
      <w:tr w:rsidR="005F6948" w:rsidRPr="00662759" w14:paraId="32A92F88" w14:textId="77777777" w:rsidTr="00BB7DB1">
        <w:trPr>
          <w:trHeight w:hRule="exact" w:val="1034"/>
        </w:trPr>
        <w:tc>
          <w:tcPr>
            <w:tcW w:w="1413" w:type="dxa"/>
          </w:tcPr>
          <w:p w14:paraId="147E8939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b/>
                <w:bCs/>
                <w:spacing w:val="-8"/>
                <w:sz w:val="28"/>
                <w:szCs w:val="28"/>
              </w:rPr>
              <w:t>Призна</w:t>
            </w:r>
            <w:r w:rsidRPr="00662759">
              <w:rPr>
                <w:b/>
                <w:bCs/>
                <w:sz w:val="28"/>
                <w:szCs w:val="28"/>
              </w:rPr>
              <w:t>ки</w:t>
            </w:r>
          </w:p>
        </w:tc>
        <w:tc>
          <w:tcPr>
            <w:tcW w:w="2535" w:type="dxa"/>
          </w:tcPr>
          <w:p w14:paraId="5563165D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b/>
                <w:bCs/>
                <w:spacing w:val="-11"/>
                <w:sz w:val="28"/>
                <w:szCs w:val="28"/>
                <w:lang w:eastAsia="en-US"/>
              </w:rPr>
              <w:t>Инфиль</w:t>
            </w:r>
            <w:r w:rsidRPr="00662759">
              <w:rPr>
                <w:rFonts w:eastAsia="Calibri"/>
                <w:b/>
                <w:bCs/>
                <w:spacing w:val="-13"/>
                <w:sz w:val="28"/>
                <w:szCs w:val="28"/>
                <w:lang w:eastAsia="en-US"/>
              </w:rPr>
              <w:t xml:space="preserve">тративный </w:t>
            </w:r>
            <w:r w:rsidRPr="00662759">
              <w:rPr>
                <w:rFonts w:eastAsia="Calibri"/>
                <w:b/>
                <w:bCs/>
                <w:spacing w:val="-7"/>
                <w:sz w:val="28"/>
                <w:szCs w:val="28"/>
                <w:lang w:eastAsia="en-US"/>
              </w:rPr>
              <w:t>туберкулез</w:t>
            </w:r>
          </w:p>
        </w:tc>
        <w:tc>
          <w:tcPr>
            <w:tcW w:w="1899" w:type="dxa"/>
          </w:tcPr>
          <w:p w14:paraId="555DD2A3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b/>
                <w:bCs/>
                <w:spacing w:val="-15"/>
                <w:sz w:val="28"/>
                <w:szCs w:val="28"/>
                <w:lang w:eastAsia="en-US"/>
              </w:rPr>
              <w:t>Пневмония</w:t>
            </w:r>
          </w:p>
        </w:tc>
        <w:tc>
          <w:tcPr>
            <w:tcW w:w="1898" w:type="dxa"/>
          </w:tcPr>
          <w:p w14:paraId="0B66A3CA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b/>
                <w:bCs/>
                <w:spacing w:val="-11"/>
                <w:sz w:val="28"/>
                <w:szCs w:val="28"/>
                <w:lang w:eastAsia="en-US"/>
              </w:rPr>
              <w:t>Эозинофиль</w:t>
            </w:r>
            <w:r w:rsidRPr="00662759">
              <w:rPr>
                <w:rFonts w:eastAsia="Calibri"/>
                <w:b/>
                <w:bCs/>
                <w:spacing w:val="-12"/>
                <w:sz w:val="28"/>
                <w:szCs w:val="28"/>
                <w:lang w:eastAsia="en-US"/>
              </w:rPr>
              <w:t>ный инфиль</w:t>
            </w:r>
            <w:r w:rsidRPr="00662759">
              <w:rPr>
                <w:rFonts w:eastAsia="Calibri"/>
                <w:b/>
                <w:bCs/>
                <w:spacing w:val="-12"/>
                <w:sz w:val="28"/>
                <w:szCs w:val="28"/>
                <w:lang w:eastAsia="en-US"/>
              </w:rPr>
              <w:softHyphen/>
            </w:r>
            <w:r w:rsidRPr="00662759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трат</w:t>
            </w:r>
          </w:p>
        </w:tc>
        <w:tc>
          <w:tcPr>
            <w:tcW w:w="2320" w:type="dxa"/>
          </w:tcPr>
          <w:p w14:paraId="7BA6376C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b/>
                <w:bCs/>
                <w:spacing w:val="-6"/>
                <w:sz w:val="28"/>
                <w:szCs w:val="28"/>
                <w:lang w:eastAsia="en-US"/>
              </w:rPr>
              <w:t>Перифе</w:t>
            </w:r>
            <w:r w:rsidRPr="00662759">
              <w:rPr>
                <w:rFonts w:eastAsia="Calibri"/>
                <w:b/>
                <w:bCs/>
                <w:spacing w:val="-11"/>
                <w:sz w:val="28"/>
                <w:szCs w:val="28"/>
                <w:lang w:eastAsia="en-US"/>
              </w:rPr>
              <w:t xml:space="preserve">рический </w:t>
            </w:r>
            <w:r w:rsidRPr="00662759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рак</w:t>
            </w:r>
          </w:p>
        </w:tc>
      </w:tr>
      <w:tr w:rsidR="005F6948" w:rsidRPr="00662759" w14:paraId="56EC7A97" w14:textId="77777777" w:rsidTr="00BB7DB1">
        <w:trPr>
          <w:trHeight w:hRule="exact" w:val="929"/>
        </w:trPr>
        <w:tc>
          <w:tcPr>
            <w:tcW w:w="1413" w:type="dxa"/>
          </w:tcPr>
          <w:p w14:paraId="1F9153A4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 xml:space="preserve">Начало </w:t>
            </w:r>
            <w:r w:rsidRPr="00662759">
              <w:rPr>
                <w:spacing w:val="-3"/>
                <w:sz w:val="28"/>
                <w:szCs w:val="28"/>
              </w:rPr>
              <w:t>заболева</w:t>
            </w:r>
            <w:r w:rsidRPr="00662759">
              <w:rPr>
                <w:spacing w:val="-3"/>
                <w:sz w:val="28"/>
                <w:szCs w:val="28"/>
              </w:rPr>
              <w:softHyphen/>
            </w:r>
            <w:r w:rsidRPr="00662759">
              <w:rPr>
                <w:sz w:val="28"/>
                <w:szCs w:val="28"/>
              </w:rPr>
              <w:t>ния</w:t>
            </w:r>
          </w:p>
        </w:tc>
        <w:tc>
          <w:tcPr>
            <w:tcW w:w="2535" w:type="dxa"/>
          </w:tcPr>
          <w:p w14:paraId="25428F40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Чаще подострое, малосимптомное</w:t>
            </w:r>
          </w:p>
        </w:tc>
        <w:tc>
          <w:tcPr>
            <w:tcW w:w="1899" w:type="dxa"/>
          </w:tcPr>
          <w:p w14:paraId="057E4778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Чаще острое</w:t>
            </w:r>
          </w:p>
        </w:tc>
        <w:tc>
          <w:tcPr>
            <w:tcW w:w="1898" w:type="dxa"/>
          </w:tcPr>
          <w:p w14:paraId="5888896E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Чаще острое, малозаметное</w:t>
            </w:r>
          </w:p>
        </w:tc>
        <w:tc>
          <w:tcPr>
            <w:tcW w:w="2320" w:type="dxa"/>
          </w:tcPr>
          <w:p w14:paraId="090D1BB4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>Чаще неза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метное</w:t>
            </w:r>
          </w:p>
        </w:tc>
      </w:tr>
      <w:tr w:rsidR="005F6948" w:rsidRPr="00662759" w14:paraId="6384BE4C" w14:textId="77777777" w:rsidTr="00BB7DB1">
        <w:trPr>
          <w:trHeight w:hRule="exact" w:val="1662"/>
        </w:trPr>
        <w:tc>
          <w:tcPr>
            <w:tcW w:w="1413" w:type="dxa"/>
          </w:tcPr>
          <w:p w14:paraId="4927E785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2"/>
                <w:sz w:val="28"/>
                <w:szCs w:val="28"/>
              </w:rPr>
              <w:t>Характер</w:t>
            </w:r>
            <w:r w:rsidRPr="00662759">
              <w:rPr>
                <w:spacing w:val="-2"/>
                <w:sz w:val="28"/>
                <w:szCs w:val="28"/>
              </w:rPr>
              <w:softHyphen/>
            </w:r>
            <w:r w:rsidRPr="00662759">
              <w:rPr>
                <w:spacing w:val="-5"/>
                <w:sz w:val="28"/>
                <w:szCs w:val="28"/>
              </w:rPr>
              <w:t>ные дан</w:t>
            </w:r>
            <w:r w:rsidRPr="00662759">
              <w:rPr>
                <w:spacing w:val="-5"/>
                <w:sz w:val="28"/>
                <w:szCs w:val="28"/>
              </w:rPr>
              <w:softHyphen/>
            </w:r>
            <w:r w:rsidRPr="00662759">
              <w:rPr>
                <w:spacing w:val="-6"/>
                <w:sz w:val="28"/>
                <w:szCs w:val="28"/>
              </w:rPr>
              <w:t>ные анам</w:t>
            </w:r>
            <w:r w:rsidRPr="00662759">
              <w:rPr>
                <w:spacing w:val="-6"/>
                <w:sz w:val="28"/>
                <w:szCs w:val="28"/>
              </w:rPr>
              <w:softHyphen/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неза</w:t>
            </w:r>
          </w:p>
        </w:tc>
        <w:tc>
          <w:tcPr>
            <w:tcW w:w="2535" w:type="dxa"/>
          </w:tcPr>
          <w:p w14:paraId="1AE9AC0A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Контакт </w:t>
            </w:r>
            <w:r w:rsidRPr="00662759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с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ТБ или </w:t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>остаточные изменения ТБ</w:t>
            </w:r>
          </w:p>
        </w:tc>
        <w:tc>
          <w:tcPr>
            <w:tcW w:w="1899" w:type="dxa"/>
          </w:tcPr>
          <w:p w14:paraId="1179C37E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Контакт по </w:t>
            </w:r>
            <w:r w:rsidRPr="00662759">
              <w:rPr>
                <w:rFonts w:eastAsia="Calibri"/>
                <w:spacing w:val="-3"/>
                <w:sz w:val="28"/>
                <w:szCs w:val="28"/>
                <w:lang w:eastAsia="en-US"/>
              </w:rPr>
              <w:t>ОРВИ, про</w:t>
            </w:r>
            <w:r w:rsidRPr="00662759">
              <w:rPr>
                <w:rFonts w:eastAsia="Calibri"/>
                <w:spacing w:val="-3"/>
                <w:sz w:val="28"/>
                <w:szCs w:val="28"/>
                <w:lang w:eastAsia="en-US"/>
              </w:rPr>
              <w:softHyphen/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>студа, пнев</w:t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softHyphen/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мония</w:t>
            </w:r>
          </w:p>
        </w:tc>
        <w:tc>
          <w:tcPr>
            <w:tcW w:w="1898" w:type="dxa"/>
          </w:tcPr>
          <w:p w14:paraId="074D73AC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2"/>
                <w:sz w:val="28"/>
                <w:szCs w:val="28"/>
                <w:lang w:eastAsia="en-US"/>
              </w:rPr>
              <w:t xml:space="preserve">Отягощенный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аллергологи-ческий анам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softHyphen/>
              <w:t>нез</w:t>
            </w:r>
          </w:p>
        </w:tc>
        <w:tc>
          <w:tcPr>
            <w:tcW w:w="2320" w:type="dxa"/>
          </w:tcPr>
          <w:p w14:paraId="415B381E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Нет</w:t>
            </w:r>
          </w:p>
        </w:tc>
      </w:tr>
      <w:tr w:rsidR="005F6948" w:rsidRPr="00662759" w14:paraId="1C1DC0F5" w14:textId="77777777" w:rsidTr="00BB7DB1">
        <w:trPr>
          <w:trHeight w:hRule="exact" w:val="1030"/>
        </w:trPr>
        <w:tc>
          <w:tcPr>
            <w:tcW w:w="1413" w:type="dxa"/>
          </w:tcPr>
          <w:p w14:paraId="76855CEC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4"/>
                <w:sz w:val="28"/>
                <w:szCs w:val="28"/>
              </w:rPr>
              <w:t xml:space="preserve">Влажные </w:t>
            </w:r>
            <w:r w:rsidRPr="00662759">
              <w:rPr>
                <w:sz w:val="28"/>
                <w:szCs w:val="28"/>
              </w:rPr>
              <w:t>хрипы в легких</w:t>
            </w:r>
          </w:p>
        </w:tc>
        <w:tc>
          <w:tcPr>
            <w:tcW w:w="2535" w:type="dxa"/>
          </w:tcPr>
          <w:p w14:paraId="754AB87A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Возмож</w:t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>но, особен</w:t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softHyphen/>
              <w:t>но при де</w:t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softHyphen/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струкции</w:t>
            </w:r>
          </w:p>
        </w:tc>
        <w:tc>
          <w:tcPr>
            <w:tcW w:w="1899" w:type="dxa"/>
          </w:tcPr>
          <w:p w14:paraId="4E940C24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Часто</w:t>
            </w:r>
          </w:p>
        </w:tc>
        <w:tc>
          <w:tcPr>
            <w:tcW w:w="1898" w:type="dxa"/>
          </w:tcPr>
          <w:p w14:paraId="20A2A99B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Редко</w:t>
            </w:r>
          </w:p>
        </w:tc>
        <w:tc>
          <w:tcPr>
            <w:tcW w:w="2320" w:type="dxa"/>
          </w:tcPr>
          <w:p w14:paraId="1B5161B3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Нет</w:t>
            </w:r>
          </w:p>
        </w:tc>
      </w:tr>
      <w:tr w:rsidR="005F6948" w:rsidRPr="00662759" w14:paraId="1ED76A98" w14:textId="77777777" w:rsidTr="00BB7DB1">
        <w:trPr>
          <w:trHeight w:hRule="exact" w:val="1302"/>
        </w:trPr>
        <w:tc>
          <w:tcPr>
            <w:tcW w:w="1413" w:type="dxa"/>
          </w:tcPr>
          <w:p w14:paraId="3C8041EF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3"/>
                <w:sz w:val="28"/>
                <w:szCs w:val="28"/>
              </w:rPr>
              <w:t>Измене</w:t>
            </w:r>
            <w:r w:rsidRPr="00662759">
              <w:rPr>
                <w:spacing w:val="-7"/>
                <w:sz w:val="28"/>
                <w:szCs w:val="28"/>
              </w:rPr>
              <w:t>ния гемо</w:t>
            </w:r>
            <w:r w:rsidRPr="00662759">
              <w:rPr>
                <w:sz w:val="28"/>
                <w:szCs w:val="28"/>
              </w:rPr>
              <w:t>граммы</w:t>
            </w:r>
          </w:p>
        </w:tc>
        <w:tc>
          <w:tcPr>
            <w:tcW w:w="2535" w:type="dxa"/>
          </w:tcPr>
          <w:p w14:paraId="1F6E39E1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 xml:space="preserve">Лейкоцитоз </w:t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>с нейтрофи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лезом</w:t>
            </w:r>
          </w:p>
        </w:tc>
        <w:tc>
          <w:tcPr>
            <w:tcW w:w="1899" w:type="dxa"/>
          </w:tcPr>
          <w:p w14:paraId="62AF2E39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Лейкоцитоз, </w:t>
            </w:r>
            <w:r w:rsidRPr="00662759">
              <w:rPr>
                <w:rFonts w:eastAsia="Calibri"/>
                <w:spacing w:val="-1"/>
                <w:sz w:val="28"/>
                <w:szCs w:val="28"/>
                <w:lang w:eastAsia="en-US"/>
              </w:rPr>
              <w:t xml:space="preserve">повышение </w:t>
            </w:r>
            <w:r w:rsidRPr="00662759">
              <w:rPr>
                <w:rFonts w:eastAsia="Calibri"/>
                <w:position w:val="-6"/>
                <w:sz w:val="28"/>
                <w:szCs w:val="28"/>
                <w:lang w:eastAsia="en-US"/>
              </w:rPr>
              <w:t>СОЭ</w:t>
            </w:r>
          </w:p>
        </w:tc>
        <w:tc>
          <w:tcPr>
            <w:tcW w:w="1898" w:type="dxa"/>
          </w:tcPr>
          <w:p w14:paraId="758D3777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>Эозино</w:t>
            </w:r>
            <w:r w:rsidRPr="00662759">
              <w:rPr>
                <w:rFonts w:eastAsia="Calibri"/>
                <w:spacing w:val="-1"/>
                <w:sz w:val="28"/>
                <w:szCs w:val="28"/>
                <w:lang w:eastAsia="en-US"/>
              </w:rPr>
              <w:t>филия крови</w:t>
            </w:r>
          </w:p>
        </w:tc>
        <w:tc>
          <w:tcPr>
            <w:tcW w:w="2320" w:type="dxa"/>
          </w:tcPr>
          <w:p w14:paraId="4595CC9D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10"/>
                <w:sz w:val="28"/>
                <w:szCs w:val="28"/>
                <w:lang w:eastAsia="en-US"/>
              </w:rPr>
              <w:t>Анемия, по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вышение </w:t>
            </w:r>
            <w:r w:rsidRPr="00662759">
              <w:rPr>
                <w:rFonts w:eastAsia="Calibri"/>
                <w:spacing w:val="-12"/>
                <w:sz w:val="28"/>
                <w:szCs w:val="28"/>
                <w:lang w:eastAsia="en-US"/>
              </w:rPr>
              <w:t>СОЭ в поздних стадиях</w:t>
            </w:r>
          </w:p>
        </w:tc>
      </w:tr>
      <w:tr w:rsidR="005F6948" w:rsidRPr="00662759" w14:paraId="54ED146F" w14:textId="77777777" w:rsidTr="00BB7DB1">
        <w:trPr>
          <w:trHeight w:hRule="exact" w:val="1348"/>
        </w:trPr>
        <w:tc>
          <w:tcPr>
            <w:tcW w:w="1413" w:type="dxa"/>
          </w:tcPr>
          <w:p w14:paraId="49210E9A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2"/>
                <w:sz w:val="28"/>
                <w:szCs w:val="28"/>
              </w:rPr>
              <w:t>Бактерио</w:t>
            </w:r>
            <w:r w:rsidRPr="00662759">
              <w:rPr>
                <w:spacing w:val="-2"/>
                <w:sz w:val="28"/>
                <w:szCs w:val="28"/>
              </w:rPr>
              <w:softHyphen/>
            </w:r>
            <w:r w:rsidRPr="00662759">
              <w:rPr>
                <w:sz w:val="28"/>
                <w:szCs w:val="28"/>
              </w:rPr>
              <w:t>логия мокроты</w:t>
            </w:r>
          </w:p>
        </w:tc>
        <w:tc>
          <w:tcPr>
            <w:tcW w:w="2535" w:type="dxa"/>
          </w:tcPr>
          <w:p w14:paraId="143A0B6E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МБТ(+)</w:t>
            </w:r>
          </w:p>
        </w:tc>
        <w:tc>
          <w:tcPr>
            <w:tcW w:w="1899" w:type="dxa"/>
          </w:tcPr>
          <w:p w14:paraId="11D53A81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2"/>
                <w:sz w:val="28"/>
                <w:szCs w:val="28"/>
                <w:lang w:eastAsia="en-US"/>
              </w:rPr>
              <w:t>Вирусно-бак</w:t>
            </w:r>
            <w:r w:rsidRPr="00662759">
              <w:rPr>
                <w:rFonts w:eastAsia="Calibri"/>
                <w:spacing w:val="-3"/>
                <w:sz w:val="28"/>
                <w:szCs w:val="28"/>
                <w:lang w:eastAsia="en-US"/>
              </w:rPr>
              <w:t xml:space="preserve">териальная </w:t>
            </w:r>
            <w:r w:rsidRPr="00662759">
              <w:rPr>
                <w:rFonts w:eastAsia="Calibri"/>
                <w:spacing w:val="-1"/>
                <w:sz w:val="28"/>
                <w:szCs w:val="28"/>
                <w:lang w:eastAsia="en-US"/>
              </w:rPr>
              <w:t xml:space="preserve">патогенная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флора</w:t>
            </w:r>
          </w:p>
        </w:tc>
        <w:tc>
          <w:tcPr>
            <w:tcW w:w="1898" w:type="dxa"/>
          </w:tcPr>
          <w:p w14:paraId="3C321B8A" w14:textId="77777777" w:rsidR="005F6948" w:rsidRPr="00662759" w:rsidRDefault="005F6948" w:rsidP="00D20B26">
            <w:pPr>
              <w:widowControl w:val="0"/>
              <w:shd w:val="clear" w:color="auto" w:fill="FFFFFF"/>
              <w:tabs>
                <w:tab w:val="left" w:pos="567"/>
                <w:tab w:val="left" w:pos="611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20" w:type="dxa"/>
          </w:tcPr>
          <w:p w14:paraId="69574B35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Обычная </w:t>
            </w:r>
            <w:r w:rsidRPr="00662759">
              <w:rPr>
                <w:rFonts w:eastAsia="Calibri"/>
                <w:spacing w:val="-3"/>
                <w:sz w:val="28"/>
                <w:szCs w:val="28"/>
                <w:lang w:eastAsia="en-US"/>
              </w:rPr>
              <w:t>сапрофит</w:t>
            </w:r>
            <w:r w:rsidRPr="00662759">
              <w:rPr>
                <w:rFonts w:eastAsia="Calibri"/>
                <w:spacing w:val="-9"/>
                <w:sz w:val="28"/>
                <w:szCs w:val="28"/>
                <w:lang w:eastAsia="en-US"/>
              </w:rPr>
              <w:t>ная флора</w:t>
            </w:r>
          </w:p>
        </w:tc>
      </w:tr>
      <w:tr w:rsidR="005F6948" w:rsidRPr="00662759" w14:paraId="2360EDD6" w14:textId="77777777" w:rsidTr="00BB7DB1">
        <w:trPr>
          <w:trHeight w:hRule="exact" w:val="716"/>
        </w:trPr>
        <w:tc>
          <w:tcPr>
            <w:tcW w:w="1413" w:type="dxa"/>
          </w:tcPr>
          <w:p w14:paraId="2635BA8C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bCs/>
                <w:spacing w:val="-23"/>
                <w:sz w:val="28"/>
                <w:szCs w:val="28"/>
              </w:rPr>
              <w:t>Цитология</w:t>
            </w:r>
            <w:r w:rsidR="004D0321" w:rsidRPr="00662759">
              <w:rPr>
                <w:bCs/>
                <w:spacing w:val="-23"/>
                <w:sz w:val="28"/>
                <w:szCs w:val="28"/>
              </w:rPr>
              <w:t xml:space="preserve"> </w:t>
            </w:r>
            <w:r w:rsidRPr="00662759">
              <w:rPr>
                <w:spacing w:val="-7"/>
                <w:sz w:val="28"/>
                <w:szCs w:val="28"/>
              </w:rPr>
              <w:t>Мокроты</w:t>
            </w:r>
          </w:p>
        </w:tc>
        <w:tc>
          <w:tcPr>
            <w:tcW w:w="2535" w:type="dxa"/>
          </w:tcPr>
          <w:p w14:paraId="764246A0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99" w:type="dxa"/>
          </w:tcPr>
          <w:p w14:paraId="679C6A0C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98" w:type="dxa"/>
          </w:tcPr>
          <w:p w14:paraId="769D4D5C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3"/>
                <w:sz w:val="28"/>
                <w:szCs w:val="28"/>
                <w:lang w:eastAsia="en-US"/>
              </w:rPr>
              <w:t>Эозинофилы</w:t>
            </w:r>
          </w:p>
        </w:tc>
        <w:tc>
          <w:tcPr>
            <w:tcW w:w="2320" w:type="dxa"/>
          </w:tcPr>
          <w:p w14:paraId="0BADBE0F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bCs/>
                <w:spacing w:val="-11"/>
                <w:sz w:val="28"/>
                <w:szCs w:val="28"/>
                <w:lang w:eastAsia="en-US"/>
              </w:rPr>
              <w:t>Иногда</w:t>
            </w:r>
            <w:r w:rsidRPr="00662759">
              <w:rPr>
                <w:rFonts w:eastAsia="Calibri"/>
                <w:spacing w:val="-11"/>
                <w:sz w:val="28"/>
                <w:szCs w:val="28"/>
                <w:lang w:eastAsia="en-US"/>
              </w:rPr>
              <w:t>ати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пические клетки</w:t>
            </w:r>
          </w:p>
        </w:tc>
      </w:tr>
      <w:tr w:rsidR="005F6948" w:rsidRPr="00662759" w14:paraId="71ADD0AD" w14:textId="77777777" w:rsidTr="00BB7DB1">
        <w:trPr>
          <w:trHeight w:hRule="exact" w:val="1372"/>
        </w:trPr>
        <w:tc>
          <w:tcPr>
            <w:tcW w:w="1413" w:type="dxa"/>
          </w:tcPr>
          <w:p w14:paraId="589100E9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lastRenderedPageBreak/>
              <w:t>Бронхо</w:t>
            </w:r>
            <w:r w:rsidRPr="00662759">
              <w:rPr>
                <w:sz w:val="28"/>
                <w:szCs w:val="28"/>
              </w:rPr>
              <w:softHyphen/>
              <w:t>скопия</w:t>
            </w:r>
          </w:p>
        </w:tc>
        <w:tc>
          <w:tcPr>
            <w:tcW w:w="2535" w:type="dxa"/>
          </w:tcPr>
          <w:p w14:paraId="4DDCC023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 xml:space="preserve">У 20-40% </w:t>
            </w:r>
            <w:r w:rsidRPr="00662759">
              <w:rPr>
                <w:spacing w:val="-3"/>
                <w:sz w:val="28"/>
                <w:szCs w:val="28"/>
              </w:rPr>
              <w:t>ТБ бронхов</w:t>
            </w:r>
          </w:p>
        </w:tc>
        <w:tc>
          <w:tcPr>
            <w:tcW w:w="1899" w:type="dxa"/>
          </w:tcPr>
          <w:p w14:paraId="28C3E239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 xml:space="preserve">Катаральный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эндобронхит</w:t>
            </w:r>
          </w:p>
        </w:tc>
        <w:tc>
          <w:tcPr>
            <w:tcW w:w="1898" w:type="dxa"/>
          </w:tcPr>
          <w:p w14:paraId="7DCA6092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20" w:type="dxa"/>
          </w:tcPr>
          <w:p w14:paraId="57E7C643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Возможно </w:t>
            </w:r>
            <w:r w:rsidRPr="00662759">
              <w:rPr>
                <w:rFonts w:eastAsia="Calibri"/>
                <w:spacing w:val="-3"/>
                <w:sz w:val="28"/>
                <w:szCs w:val="28"/>
                <w:lang w:eastAsia="en-US"/>
              </w:rPr>
              <w:t xml:space="preserve">опухолевое </w:t>
            </w:r>
            <w:r w:rsidRPr="00662759">
              <w:rPr>
                <w:rFonts w:eastAsia="Calibri"/>
                <w:spacing w:val="-1"/>
                <w:sz w:val="28"/>
                <w:szCs w:val="28"/>
                <w:lang w:eastAsia="en-US"/>
              </w:rPr>
              <w:t xml:space="preserve">поражение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бронхов</w:t>
            </w:r>
          </w:p>
        </w:tc>
      </w:tr>
      <w:tr w:rsidR="00B91414" w:rsidRPr="00662759" w14:paraId="044C4355" w14:textId="77777777" w:rsidTr="00BB7DB1">
        <w:trPr>
          <w:trHeight w:hRule="exact" w:val="455"/>
        </w:trPr>
        <w:tc>
          <w:tcPr>
            <w:tcW w:w="10065" w:type="dxa"/>
            <w:gridSpan w:val="5"/>
          </w:tcPr>
          <w:p w14:paraId="342B82F8" w14:textId="77777777" w:rsidR="00B91414" w:rsidRPr="00662759" w:rsidRDefault="00B91414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2759">
              <w:rPr>
                <w:rFonts w:eastAsia="Calibri"/>
                <w:b/>
                <w:sz w:val="28"/>
                <w:szCs w:val="28"/>
                <w:lang w:eastAsia="en-US"/>
              </w:rPr>
              <w:t>По рентгенологическим признакам.</w:t>
            </w:r>
          </w:p>
        </w:tc>
      </w:tr>
      <w:tr w:rsidR="005F6948" w:rsidRPr="00662759" w14:paraId="4A1D7A42" w14:textId="77777777" w:rsidTr="00BB7DB1">
        <w:trPr>
          <w:trHeight w:hRule="exact" w:val="1201"/>
        </w:trPr>
        <w:tc>
          <w:tcPr>
            <w:tcW w:w="1413" w:type="dxa"/>
          </w:tcPr>
          <w:p w14:paraId="7CBFC22E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Локали</w:t>
            </w:r>
            <w:r w:rsidRPr="00662759">
              <w:rPr>
                <w:sz w:val="28"/>
                <w:szCs w:val="28"/>
              </w:rPr>
              <w:softHyphen/>
              <w:t>зация тени</w:t>
            </w:r>
          </w:p>
        </w:tc>
        <w:tc>
          <w:tcPr>
            <w:tcW w:w="2535" w:type="dxa"/>
          </w:tcPr>
          <w:p w14:paraId="638968A7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9"/>
                <w:sz w:val="28"/>
                <w:szCs w:val="28"/>
                <w:lang w:eastAsia="en-US"/>
              </w:rPr>
              <w:t>Чаще верх</w:t>
            </w:r>
            <w:r w:rsidRPr="00662759">
              <w:rPr>
                <w:rFonts w:eastAsia="Calibri"/>
                <w:spacing w:val="-9"/>
                <w:sz w:val="28"/>
                <w:szCs w:val="28"/>
                <w:lang w:eastAsia="en-US"/>
              </w:rPr>
              <w:softHyphen/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незадние отделы</w:t>
            </w:r>
          </w:p>
        </w:tc>
        <w:tc>
          <w:tcPr>
            <w:tcW w:w="6117" w:type="dxa"/>
            <w:gridSpan w:val="3"/>
          </w:tcPr>
          <w:p w14:paraId="2980B7F2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bCs/>
                <w:sz w:val="28"/>
                <w:szCs w:val="28"/>
                <w:lang w:eastAsia="en-US"/>
              </w:rPr>
              <w:t>Чаще средние и нижние отделы</w:t>
            </w:r>
          </w:p>
        </w:tc>
      </w:tr>
      <w:tr w:rsidR="005F6948" w:rsidRPr="00662759" w14:paraId="041558B0" w14:textId="77777777" w:rsidTr="00BB7DB1">
        <w:trPr>
          <w:trHeight w:hRule="exact" w:val="1749"/>
        </w:trPr>
        <w:tc>
          <w:tcPr>
            <w:tcW w:w="1413" w:type="dxa"/>
          </w:tcPr>
          <w:p w14:paraId="67E80A6B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2"/>
                <w:sz w:val="28"/>
                <w:szCs w:val="28"/>
              </w:rPr>
              <w:t>Характер</w:t>
            </w:r>
          </w:p>
          <w:p w14:paraId="4BE49FE9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Тени</w:t>
            </w:r>
          </w:p>
        </w:tc>
        <w:tc>
          <w:tcPr>
            <w:tcW w:w="2535" w:type="dxa"/>
          </w:tcPr>
          <w:p w14:paraId="1CD77CD9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Зависит </w:t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>от типа ин</w:t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softHyphen/>
            </w:r>
            <w:r w:rsidRPr="00662759">
              <w:rPr>
                <w:rFonts w:eastAsia="Calibri"/>
                <w:spacing w:val="-5"/>
                <w:sz w:val="28"/>
                <w:szCs w:val="28"/>
                <w:lang w:eastAsia="en-US"/>
              </w:rPr>
              <w:t>фильтрата</w:t>
            </w:r>
          </w:p>
        </w:tc>
        <w:tc>
          <w:tcPr>
            <w:tcW w:w="1899" w:type="dxa"/>
          </w:tcPr>
          <w:p w14:paraId="11DD4416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6"/>
                <w:sz w:val="28"/>
                <w:szCs w:val="28"/>
                <w:lang w:eastAsia="en-US"/>
              </w:rPr>
              <w:t xml:space="preserve">Средней </w:t>
            </w:r>
            <w:r w:rsidRPr="00662759">
              <w:rPr>
                <w:rFonts w:eastAsia="Calibri"/>
                <w:bCs/>
                <w:spacing w:val="-6"/>
                <w:sz w:val="28"/>
                <w:szCs w:val="28"/>
                <w:lang w:eastAsia="en-US"/>
              </w:rPr>
              <w:t xml:space="preserve">или </w:t>
            </w:r>
            <w:r w:rsidRPr="00662759">
              <w:rPr>
                <w:rFonts w:eastAsia="Calibri"/>
                <w:spacing w:val="-3"/>
                <w:sz w:val="28"/>
                <w:szCs w:val="28"/>
                <w:lang w:eastAsia="en-US"/>
              </w:rPr>
              <w:t>малой интен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сивности </w:t>
            </w:r>
            <w:r w:rsidRPr="00662759">
              <w:rPr>
                <w:rFonts w:eastAsia="Calibri"/>
                <w:spacing w:val="-3"/>
                <w:sz w:val="28"/>
                <w:szCs w:val="28"/>
                <w:lang w:eastAsia="en-US"/>
              </w:rPr>
              <w:t xml:space="preserve">(сегмент или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доля)</w:t>
            </w:r>
          </w:p>
        </w:tc>
        <w:tc>
          <w:tcPr>
            <w:tcW w:w="1898" w:type="dxa"/>
          </w:tcPr>
          <w:p w14:paraId="7089BCC2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>Гомогенная</w:t>
            </w:r>
            <w:r w:rsidRPr="00662759">
              <w:rPr>
                <w:rFonts w:eastAsia="Calibri"/>
                <w:spacing w:val="-2"/>
                <w:sz w:val="28"/>
                <w:szCs w:val="28"/>
                <w:lang w:eastAsia="en-US"/>
              </w:rPr>
              <w:t>малой интен</w:t>
            </w:r>
            <w:r w:rsidRPr="00662759">
              <w:rPr>
                <w:rFonts w:eastAsia="Calibri"/>
                <w:spacing w:val="-2"/>
                <w:sz w:val="28"/>
                <w:szCs w:val="28"/>
                <w:lang w:eastAsia="en-US"/>
              </w:rPr>
              <w:softHyphen/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сивности, мо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softHyphen/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>жет быть мно</w:t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softHyphen/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го теней</w:t>
            </w:r>
          </w:p>
        </w:tc>
        <w:tc>
          <w:tcPr>
            <w:tcW w:w="2320" w:type="dxa"/>
          </w:tcPr>
          <w:p w14:paraId="6F1B443A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5"/>
                <w:sz w:val="28"/>
                <w:szCs w:val="28"/>
                <w:lang w:eastAsia="en-US"/>
              </w:rPr>
              <w:t xml:space="preserve">Единичная </w:t>
            </w:r>
            <w:r w:rsidRPr="00662759">
              <w:rPr>
                <w:rFonts w:eastAsia="Calibri"/>
                <w:spacing w:val="-2"/>
                <w:sz w:val="28"/>
                <w:szCs w:val="28"/>
                <w:lang w:eastAsia="en-US"/>
              </w:rPr>
              <w:t>интенсив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ная</w:t>
            </w:r>
          </w:p>
        </w:tc>
      </w:tr>
      <w:tr w:rsidR="005F6948" w:rsidRPr="00662759" w14:paraId="7AA30DE5" w14:textId="77777777" w:rsidTr="00BB7DB1">
        <w:trPr>
          <w:trHeight w:hRule="exact" w:val="672"/>
        </w:trPr>
        <w:tc>
          <w:tcPr>
            <w:tcW w:w="1413" w:type="dxa"/>
          </w:tcPr>
          <w:p w14:paraId="41F815E7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Легочной</w:t>
            </w:r>
          </w:p>
          <w:p w14:paraId="656D2112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Рисунок</w:t>
            </w:r>
          </w:p>
        </w:tc>
        <w:tc>
          <w:tcPr>
            <w:tcW w:w="6332" w:type="dxa"/>
            <w:gridSpan w:val="3"/>
          </w:tcPr>
          <w:p w14:paraId="269AADCC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Усилен</w:t>
            </w:r>
          </w:p>
        </w:tc>
        <w:tc>
          <w:tcPr>
            <w:tcW w:w="2320" w:type="dxa"/>
          </w:tcPr>
          <w:p w14:paraId="170A2110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6"/>
                <w:sz w:val="28"/>
                <w:szCs w:val="28"/>
                <w:lang w:eastAsia="en-US"/>
              </w:rPr>
              <w:t>Не изменен</w:t>
            </w:r>
          </w:p>
        </w:tc>
      </w:tr>
      <w:tr w:rsidR="005F6948" w:rsidRPr="00662759" w14:paraId="74DD4A65" w14:textId="77777777" w:rsidTr="00FD3EF9">
        <w:trPr>
          <w:trHeight w:hRule="exact" w:val="698"/>
        </w:trPr>
        <w:tc>
          <w:tcPr>
            <w:tcW w:w="1413" w:type="dxa"/>
          </w:tcPr>
          <w:p w14:paraId="5C58F50A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4"/>
                <w:sz w:val="28"/>
                <w:szCs w:val="28"/>
              </w:rPr>
              <w:t>Вовлече</w:t>
            </w:r>
            <w:r w:rsidRPr="00662759">
              <w:rPr>
                <w:spacing w:val="-4"/>
                <w:sz w:val="28"/>
                <w:szCs w:val="28"/>
              </w:rPr>
              <w:softHyphen/>
            </w:r>
            <w:r w:rsidRPr="00662759">
              <w:rPr>
                <w:spacing w:val="-6"/>
                <w:sz w:val="28"/>
                <w:szCs w:val="28"/>
              </w:rPr>
              <w:t xml:space="preserve">ние корня </w:t>
            </w:r>
            <w:r w:rsidRPr="00662759">
              <w:rPr>
                <w:sz w:val="28"/>
                <w:szCs w:val="28"/>
              </w:rPr>
              <w:t>лег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кого</w:t>
            </w:r>
          </w:p>
        </w:tc>
        <w:tc>
          <w:tcPr>
            <w:tcW w:w="2535" w:type="dxa"/>
          </w:tcPr>
          <w:p w14:paraId="5BBD5B5F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Редко</w:t>
            </w:r>
          </w:p>
        </w:tc>
        <w:tc>
          <w:tcPr>
            <w:tcW w:w="1899" w:type="dxa"/>
          </w:tcPr>
          <w:p w14:paraId="0A672415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Часто</w:t>
            </w:r>
          </w:p>
        </w:tc>
        <w:tc>
          <w:tcPr>
            <w:tcW w:w="4218" w:type="dxa"/>
            <w:gridSpan w:val="2"/>
          </w:tcPr>
          <w:p w14:paraId="31DFE191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Редко</w:t>
            </w:r>
          </w:p>
        </w:tc>
      </w:tr>
      <w:tr w:rsidR="005F6948" w:rsidRPr="00662759" w14:paraId="27B99A9D" w14:textId="77777777" w:rsidTr="00BB7DB1">
        <w:trPr>
          <w:trHeight w:hRule="exact" w:val="1966"/>
        </w:trPr>
        <w:tc>
          <w:tcPr>
            <w:tcW w:w="1413" w:type="dxa"/>
          </w:tcPr>
          <w:p w14:paraId="687BF2E9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1"/>
                <w:sz w:val="28"/>
                <w:szCs w:val="28"/>
              </w:rPr>
              <w:t>Динамика</w:t>
            </w:r>
          </w:p>
        </w:tc>
        <w:tc>
          <w:tcPr>
            <w:tcW w:w="2535" w:type="dxa"/>
          </w:tcPr>
          <w:p w14:paraId="7622B5F9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>При лече</w:t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softHyphen/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нии воз</w:t>
            </w:r>
            <w:r w:rsidRPr="00662759">
              <w:rPr>
                <w:rFonts w:eastAsia="Calibri"/>
                <w:spacing w:val="-3"/>
                <w:sz w:val="28"/>
                <w:szCs w:val="28"/>
                <w:lang w:eastAsia="en-US"/>
              </w:rPr>
              <w:t>можно рас</w:t>
            </w:r>
            <w:r w:rsidRPr="00662759">
              <w:rPr>
                <w:rFonts w:eastAsia="Calibri"/>
                <w:spacing w:val="-1"/>
                <w:sz w:val="28"/>
                <w:szCs w:val="28"/>
                <w:lang w:eastAsia="en-US"/>
              </w:rPr>
              <w:t>сасывание за 6-8 мес</w:t>
            </w:r>
          </w:p>
        </w:tc>
        <w:tc>
          <w:tcPr>
            <w:tcW w:w="1899" w:type="dxa"/>
          </w:tcPr>
          <w:p w14:paraId="2CAC0FCA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6"/>
                <w:sz w:val="28"/>
                <w:szCs w:val="28"/>
                <w:lang w:eastAsia="en-US"/>
              </w:rPr>
              <w:t>Быстрое ис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чезновение теней</w:t>
            </w:r>
          </w:p>
        </w:tc>
        <w:tc>
          <w:tcPr>
            <w:tcW w:w="1898" w:type="dxa"/>
          </w:tcPr>
          <w:p w14:paraId="5FE67573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2"/>
                <w:sz w:val="28"/>
                <w:szCs w:val="28"/>
                <w:lang w:eastAsia="en-US"/>
              </w:rPr>
              <w:t xml:space="preserve">Исчезновение </w:t>
            </w:r>
            <w:r w:rsidRPr="00662759">
              <w:rPr>
                <w:rFonts w:eastAsia="Calibri"/>
                <w:spacing w:val="-8"/>
                <w:sz w:val="28"/>
                <w:szCs w:val="28"/>
                <w:lang w:eastAsia="en-US"/>
              </w:rPr>
              <w:t xml:space="preserve">за 6-12 дней. </w:t>
            </w:r>
            <w:r w:rsidRPr="00662759">
              <w:rPr>
                <w:rFonts w:eastAsia="Calibri"/>
                <w:spacing w:val="-2"/>
                <w:sz w:val="28"/>
                <w:szCs w:val="28"/>
                <w:lang w:eastAsia="en-US"/>
              </w:rPr>
              <w:t>Возможно по</w:t>
            </w:r>
            <w:r w:rsidRPr="00662759">
              <w:rPr>
                <w:rFonts w:eastAsia="Calibri"/>
                <w:spacing w:val="-8"/>
                <w:sz w:val="28"/>
                <w:szCs w:val="28"/>
                <w:lang w:eastAsia="en-US"/>
              </w:rPr>
              <w:t>явление в дру</w:t>
            </w:r>
            <w:r w:rsidRPr="00662759">
              <w:rPr>
                <w:rFonts w:eastAsia="Calibri"/>
                <w:spacing w:val="-8"/>
                <w:sz w:val="28"/>
                <w:szCs w:val="28"/>
                <w:lang w:eastAsia="en-US"/>
              </w:rPr>
              <w:softHyphen/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гих местах</w:t>
            </w:r>
          </w:p>
        </w:tc>
        <w:tc>
          <w:tcPr>
            <w:tcW w:w="2320" w:type="dxa"/>
          </w:tcPr>
          <w:p w14:paraId="2734980B" w14:textId="77777777" w:rsidR="005F6948" w:rsidRPr="00662759" w:rsidRDefault="005F6948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 xml:space="preserve">Удвоение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тени за полгода</w:t>
            </w:r>
          </w:p>
        </w:tc>
      </w:tr>
    </w:tbl>
    <w:p w14:paraId="166D50DB" w14:textId="77777777" w:rsidR="004A61AF" w:rsidRPr="00662759" w:rsidRDefault="004A61AF" w:rsidP="00D20B26">
      <w:pPr>
        <w:shd w:val="clear" w:color="auto" w:fill="FFFFFF"/>
        <w:tabs>
          <w:tab w:val="left" w:pos="567"/>
        </w:tabs>
        <w:rPr>
          <w:b/>
          <w:bCs/>
          <w:sz w:val="28"/>
          <w:szCs w:val="28"/>
        </w:rPr>
      </w:pPr>
    </w:p>
    <w:p w14:paraId="7AC39089" w14:textId="77777777" w:rsidR="006D1920" w:rsidRPr="00662759" w:rsidRDefault="006D1920" w:rsidP="00D20B26">
      <w:pPr>
        <w:shd w:val="clear" w:color="auto" w:fill="FFFFFF"/>
        <w:tabs>
          <w:tab w:val="left" w:pos="567"/>
        </w:tabs>
        <w:jc w:val="both"/>
        <w:rPr>
          <w:bCs/>
          <w:sz w:val="28"/>
          <w:szCs w:val="28"/>
        </w:rPr>
      </w:pPr>
      <w:r w:rsidRPr="00662759">
        <w:rPr>
          <w:rFonts w:eastAsia="Calibri"/>
          <w:bCs/>
          <w:sz w:val="28"/>
          <w:szCs w:val="28"/>
          <w:lang w:eastAsia="en-US"/>
        </w:rPr>
        <w:t>Таблица</w:t>
      </w:r>
      <w:r w:rsidR="00ED210A" w:rsidRPr="00662759">
        <w:rPr>
          <w:rFonts w:eastAsia="Calibri"/>
          <w:bCs/>
          <w:sz w:val="28"/>
          <w:szCs w:val="28"/>
          <w:lang w:eastAsia="en-US"/>
        </w:rPr>
        <w:t xml:space="preserve"> – </w:t>
      </w:r>
      <w:r w:rsidRPr="00662759">
        <w:rPr>
          <w:rFonts w:eastAsia="Calibri"/>
          <w:bCs/>
          <w:sz w:val="28"/>
          <w:szCs w:val="28"/>
          <w:lang w:eastAsia="en-US"/>
        </w:rPr>
        <w:t xml:space="preserve">3. </w:t>
      </w:r>
      <w:r w:rsidRPr="00662759">
        <w:rPr>
          <w:bCs/>
          <w:sz w:val="28"/>
          <w:szCs w:val="28"/>
        </w:rPr>
        <w:t>Дифференциальная диагностика диссеминированного туберкулеза ле</w:t>
      </w:r>
      <w:r w:rsidRPr="00662759">
        <w:rPr>
          <w:rFonts w:eastAsia="Calibri"/>
          <w:bCs/>
          <w:sz w:val="28"/>
          <w:szCs w:val="28"/>
          <w:lang w:eastAsia="en-US"/>
        </w:rPr>
        <w:t>г</w:t>
      </w:r>
      <w:r w:rsidRPr="00662759">
        <w:rPr>
          <w:bCs/>
          <w:sz w:val="28"/>
          <w:szCs w:val="28"/>
        </w:rPr>
        <w:t>ких</w:t>
      </w:r>
    </w:p>
    <w:tbl>
      <w:tblPr>
        <w:tblStyle w:val="11"/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551"/>
        <w:gridCol w:w="1985"/>
        <w:gridCol w:w="2126"/>
        <w:gridCol w:w="1843"/>
      </w:tblGrid>
      <w:tr w:rsidR="006D1920" w:rsidRPr="00662759" w14:paraId="60158B98" w14:textId="77777777" w:rsidTr="0098630F">
        <w:tc>
          <w:tcPr>
            <w:tcW w:w="1560" w:type="dxa"/>
          </w:tcPr>
          <w:p w14:paraId="3B8CD3B4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Style w:val="c1"/>
                <w:b/>
                <w:sz w:val="28"/>
                <w:szCs w:val="28"/>
              </w:rPr>
              <w:t>Признаки</w:t>
            </w:r>
          </w:p>
        </w:tc>
        <w:tc>
          <w:tcPr>
            <w:tcW w:w="2551" w:type="dxa"/>
          </w:tcPr>
          <w:p w14:paraId="24A264A7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Style w:val="c1"/>
                <w:b/>
                <w:sz w:val="28"/>
                <w:szCs w:val="28"/>
              </w:rPr>
              <w:t>Милиарный туберкулез</w:t>
            </w:r>
          </w:p>
        </w:tc>
        <w:tc>
          <w:tcPr>
            <w:tcW w:w="1985" w:type="dxa"/>
          </w:tcPr>
          <w:p w14:paraId="04FC205B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b/>
                <w:sz w:val="28"/>
                <w:szCs w:val="28"/>
                <w:lang w:eastAsia="en-US"/>
              </w:rPr>
              <w:t>Аллергический альвеолит</w:t>
            </w:r>
          </w:p>
        </w:tc>
        <w:tc>
          <w:tcPr>
            <w:tcW w:w="2126" w:type="dxa"/>
          </w:tcPr>
          <w:p w14:paraId="5771F3B0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b/>
                <w:sz w:val="28"/>
                <w:szCs w:val="28"/>
                <w:lang w:eastAsia="en-US"/>
              </w:rPr>
              <w:t>Карциноматоз</w:t>
            </w:r>
          </w:p>
        </w:tc>
        <w:tc>
          <w:tcPr>
            <w:tcW w:w="1843" w:type="dxa"/>
          </w:tcPr>
          <w:p w14:paraId="499E7C5B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b/>
                <w:sz w:val="28"/>
                <w:szCs w:val="28"/>
                <w:lang w:eastAsia="en-US"/>
              </w:rPr>
              <w:t>Саркоидоз</w:t>
            </w:r>
          </w:p>
        </w:tc>
      </w:tr>
      <w:tr w:rsidR="006D1920" w:rsidRPr="00662759" w14:paraId="43914C44" w14:textId="77777777" w:rsidTr="0098630F">
        <w:trPr>
          <w:trHeight w:val="1504"/>
        </w:trPr>
        <w:tc>
          <w:tcPr>
            <w:tcW w:w="1560" w:type="dxa"/>
          </w:tcPr>
          <w:p w14:paraId="35992C92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Анамнез</w:t>
            </w:r>
          </w:p>
        </w:tc>
        <w:tc>
          <w:tcPr>
            <w:tcW w:w="2551" w:type="dxa"/>
          </w:tcPr>
          <w:p w14:paraId="504FBB86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Возможный контакт с больными бактериовы- дели</w:t>
            </w: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телями, туберкулез в прошлом</w:t>
            </w:r>
          </w:p>
        </w:tc>
        <w:tc>
          <w:tcPr>
            <w:tcW w:w="1985" w:type="dxa"/>
          </w:tcPr>
          <w:p w14:paraId="1DD9DF65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Контакт с органической пылью</w:t>
            </w:r>
          </w:p>
        </w:tc>
        <w:tc>
          <w:tcPr>
            <w:tcW w:w="2126" w:type="dxa"/>
          </w:tcPr>
          <w:p w14:paraId="4A5BE5C1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Контакт не установлен</w:t>
            </w:r>
          </w:p>
        </w:tc>
        <w:tc>
          <w:tcPr>
            <w:tcW w:w="1843" w:type="dxa"/>
          </w:tcPr>
          <w:p w14:paraId="428A0291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Контакт не установлен</w:t>
            </w:r>
          </w:p>
        </w:tc>
      </w:tr>
      <w:tr w:rsidR="006D1920" w:rsidRPr="00662759" w14:paraId="62F46E80" w14:textId="77777777" w:rsidTr="0098630F">
        <w:trPr>
          <w:trHeight w:val="582"/>
        </w:trPr>
        <w:tc>
          <w:tcPr>
            <w:tcW w:w="1560" w:type="dxa"/>
          </w:tcPr>
          <w:p w14:paraId="3827B381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Начало заболевания</w:t>
            </w:r>
          </w:p>
        </w:tc>
        <w:tc>
          <w:tcPr>
            <w:tcW w:w="2551" w:type="dxa"/>
          </w:tcPr>
          <w:p w14:paraId="661E3DCB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Острое</w:t>
            </w:r>
          </w:p>
        </w:tc>
        <w:tc>
          <w:tcPr>
            <w:tcW w:w="1985" w:type="dxa"/>
          </w:tcPr>
          <w:p w14:paraId="31357E19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Острое или подострое</w:t>
            </w:r>
          </w:p>
        </w:tc>
        <w:tc>
          <w:tcPr>
            <w:tcW w:w="2126" w:type="dxa"/>
          </w:tcPr>
          <w:p w14:paraId="6C334764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Подострое, может быть и острое</w:t>
            </w:r>
          </w:p>
        </w:tc>
        <w:tc>
          <w:tcPr>
            <w:tcW w:w="1843" w:type="dxa"/>
          </w:tcPr>
          <w:p w14:paraId="0646BE05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Подострое, редко острое</w:t>
            </w:r>
          </w:p>
        </w:tc>
      </w:tr>
      <w:tr w:rsidR="006D1920" w:rsidRPr="00662759" w14:paraId="048ABA55" w14:textId="77777777" w:rsidTr="0098630F">
        <w:tc>
          <w:tcPr>
            <w:tcW w:w="1560" w:type="dxa"/>
          </w:tcPr>
          <w:p w14:paraId="5640168A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Интоксикация</w:t>
            </w:r>
          </w:p>
        </w:tc>
        <w:tc>
          <w:tcPr>
            <w:tcW w:w="2551" w:type="dxa"/>
          </w:tcPr>
          <w:p w14:paraId="73AD9781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Резко выраженная, высокая температура тела интермиттиру- ющего характера</w:t>
            </w:r>
          </w:p>
        </w:tc>
        <w:tc>
          <w:tcPr>
            <w:tcW w:w="1985" w:type="dxa"/>
          </w:tcPr>
          <w:p w14:paraId="659A14DD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Умеренно выраженная, фебрильная или субфебрильна</w:t>
            </w: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lastRenderedPageBreak/>
              <w:t>я температура тела</w:t>
            </w:r>
          </w:p>
        </w:tc>
        <w:tc>
          <w:tcPr>
            <w:tcW w:w="2126" w:type="dxa"/>
          </w:tcPr>
          <w:p w14:paraId="631F5CCB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lastRenderedPageBreak/>
              <w:t xml:space="preserve">Умеренно выраженная, субфебрильная, реже высокая температура </w:t>
            </w: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lastRenderedPageBreak/>
              <w:t>тела</w:t>
            </w:r>
          </w:p>
        </w:tc>
        <w:tc>
          <w:tcPr>
            <w:tcW w:w="1843" w:type="dxa"/>
          </w:tcPr>
          <w:p w14:paraId="4537B0E9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lastRenderedPageBreak/>
              <w:t xml:space="preserve">Умеренно выраженная, субфебрильная температура </w:t>
            </w: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lastRenderedPageBreak/>
              <w:t>тела</w:t>
            </w:r>
          </w:p>
        </w:tc>
      </w:tr>
      <w:tr w:rsidR="006D1920" w:rsidRPr="00662759" w14:paraId="414EC82F" w14:textId="77777777" w:rsidTr="0098630F">
        <w:tc>
          <w:tcPr>
            <w:tcW w:w="1560" w:type="dxa"/>
          </w:tcPr>
          <w:p w14:paraId="591B00A1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lastRenderedPageBreak/>
              <w:t>Бронхолегочные проявления</w:t>
            </w:r>
          </w:p>
        </w:tc>
        <w:tc>
          <w:tcPr>
            <w:tcW w:w="2551" w:type="dxa"/>
          </w:tcPr>
          <w:p w14:paraId="7BF411B4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Кашель со скудно отделяемой мокротой, одышка в покое</w:t>
            </w:r>
          </w:p>
        </w:tc>
        <w:tc>
          <w:tcPr>
            <w:tcW w:w="1985" w:type="dxa"/>
          </w:tcPr>
          <w:p w14:paraId="5D5811D6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Сухой кашель, резко выраженная одышка</w:t>
            </w:r>
          </w:p>
        </w:tc>
        <w:tc>
          <w:tcPr>
            <w:tcW w:w="2126" w:type="dxa"/>
          </w:tcPr>
          <w:p w14:paraId="16B12ADE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Сухой кашель, резко выраженная одышка в покое</w:t>
            </w:r>
          </w:p>
        </w:tc>
        <w:tc>
          <w:tcPr>
            <w:tcW w:w="1843" w:type="dxa"/>
          </w:tcPr>
          <w:p w14:paraId="25C63E3F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Сухой кашель, умеренно выраженная одышка при физической нагрузке</w:t>
            </w:r>
          </w:p>
        </w:tc>
      </w:tr>
      <w:tr w:rsidR="006D1920" w:rsidRPr="00662759" w14:paraId="6F83D8AB" w14:textId="77777777" w:rsidTr="0098630F">
        <w:trPr>
          <w:trHeight w:val="707"/>
        </w:trPr>
        <w:tc>
          <w:tcPr>
            <w:tcW w:w="1560" w:type="dxa"/>
          </w:tcPr>
          <w:p w14:paraId="06628FFD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Данные физического обследова</w:t>
            </w: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ния</w:t>
            </w:r>
          </w:p>
        </w:tc>
        <w:tc>
          <w:tcPr>
            <w:tcW w:w="2551" w:type="dxa"/>
          </w:tcPr>
          <w:p w14:paraId="0E3A9961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Перкуторный звук с тимпаническим оттенком, дыхание бронхиальное, ослабленное, паравертеб- рально - мелкопузырчатые влажные хрипы</w:t>
            </w:r>
          </w:p>
        </w:tc>
        <w:tc>
          <w:tcPr>
            <w:tcW w:w="1985" w:type="dxa"/>
          </w:tcPr>
          <w:p w14:paraId="791AE81D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Перкуторный звук с тимпаническим оттенком, жесткое бронхиальное дыхание, мелко- и среднепузырчатые хрипы, редко свистящее и шумное дыхание</w:t>
            </w:r>
          </w:p>
        </w:tc>
        <w:tc>
          <w:tcPr>
            <w:tcW w:w="2126" w:type="dxa"/>
          </w:tcPr>
          <w:p w14:paraId="1847A47D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Укорочение перкуторного звука в средненижних отделах, жесткое дыхание, могут выслушиваться сухие и мелкопузырчатые хрипы</w:t>
            </w:r>
          </w:p>
        </w:tc>
        <w:tc>
          <w:tcPr>
            <w:tcW w:w="1843" w:type="dxa"/>
          </w:tcPr>
          <w:p w14:paraId="0F7DFDF2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Перкуторные изменения не определяются. Дыхание жесткое, могут выслушиваться сухие хрипы</w:t>
            </w:r>
          </w:p>
        </w:tc>
      </w:tr>
      <w:tr w:rsidR="006D1920" w:rsidRPr="00662759" w14:paraId="7B40B978" w14:textId="77777777" w:rsidTr="0098630F">
        <w:trPr>
          <w:trHeight w:val="2480"/>
        </w:trPr>
        <w:tc>
          <w:tcPr>
            <w:tcW w:w="1560" w:type="dxa"/>
          </w:tcPr>
          <w:p w14:paraId="301C1B52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Гемограмма, СОЭ</w:t>
            </w:r>
          </w:p>
        </w:tc>
        <w:tc>
          <w:tcPr>
            <w:tcW w:w="2551" w:type="dxa"/>
          </w:tcPr>
          <w:p w14:paraId="4150F4BA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Умеренный лейкоцитоз, лимфопения, иногда моноцитоз, резко ускоренная СОЭ до40-50 мм/ч</w:t>
            </w:r>
          </w:p>
        </w:tc>
        <w:tc>
          <w:tcPr>
            <w:tcW w:w="1985" w:type="dxa"/>
          </w:tcPr>
          <w:p w14:paraId="59C9588A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Умеренный лейкоцитоз со сдвигом формулы влево, нередко лимфоцитоз и эозинофилия. Умеренно ускоренная СОЭ</w:t>
            </w:r>
          </w:p>
        </w:tc>
        <w:tc>
          <w:tcPr>
            <w:tcW w:w="2126" w:type="dxa"/>
          </w:tcPr>
          <w:p w14:paraId="1C567F3A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Выраженный лейкоцитоз, лимфопения, резко ускоренная СОЭ</w:t>
            </w:r>
          </w:p>
        </w:tc>
        <w:tc>
          <w:tcPr>
            <w:tcW w:w="1843" w:type="dxa"/>
          </w:tcPr>
          <w:p w14:paraId="3D5B866C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Умеренный лейкоцитоз, лимфопения, моноцитоз, СОЭ может быть нормальная или не резко ускоренная</w:t>
            </w:r>
          </w:p>
        </w:tc>
      </w:tr>
      <w:tr w:rsidR="006D1920" w:rsidRPr="00662759" w14:paraId="7DEF1CB9" w14:textId="77777777" w:rsidTr="0098630F">
        <w:tc>
          <w:tcPr>
            <w:tcW w:w="1560" w:type="dxa"/>
          </w:tcPr>
          <w:p w14:paraId="7D18216F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Микроскопия мазка мокроты по Цилю-Нильсену</w:t>
            </w:r>
          </w:p>
        </w:tc>
        <w:tc>
          <w:tcPr>
            <w:tcW w:w="2551" w:type="dxa"/>
          </w:tcPr>
          <w:p w14:paraId="21C78E72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Редко выявляются кислотоупорные бактерии (КУБ)</w:t>
            </w:r>
          </w:p>
        </w:tc>
        <w:tc>
          <w:tcPr>
            <w:tcW w:w="1985" w:type="dxa"/>
          </w:tcPr>
          <w:p w14:paraId="7FB06D46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Отрицательная</w:t>
            </w:r>
          </w:p>
        </w:tc>
        <w:tc>
          <w:tcPr>
            <w:tcW w:w="2126" w:type="dxa"/>
          </w:tcPr>
          <w:p w14:paraId="2E5D09AC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Отрицательная</w:t>
            </w:r>
          </w:p>
        </w:tc>
        <w:tc>
          <w:tcPr>
            <w:tcW w:w="1843" w:type="dxa"/>
          </w:tcPr>
          <w:p w14:paraId="4248CD0C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rFonts w:eastAsia="Calibri"/>
                <w:sz w:val="28"/>
                <w:szCs w:val="28"/>
                <w:lang w:eastAsia="en-US"/>
              </w:rPr>
              <w:t>Отрицательная</w:t>
            </w:r>
          </w:p>
        </w:tc>
      </w:tr>
    </w:tbl>
    <w:p w14:paraId="592DDD77" w14:textId="77777777" w:rsidR="004A61AF" w:rsidRPr="00662759" w:rsidRDefault="004A61AF" w:rsidP="00D20B26">
      <w:pPr>
        <w:shd w:val="clear" w:color="auto" w:fill="FFFFFF"/>
        <w:tabs>
          <w:tab w:val="left" w:pos="567"/>
        </w:tabs>
        <w:rPr>
          <w:b/>
          <w:bCs/>
          <w:sz w:val="28"/>
          <w:szCs w:val="28"/>
        </w:rPr>
      </w:pPr>
    </w:p>
    <w:p w14:paraId="4F960C99" w14:textId="77777777" w:rsidR="006D1920" w:rsidRPr="00662759" w:rsidRDefault="004A61AF" w:rsidP="00D20B26">
      <w:pPr>
        <w:shd w:val="clear" w:color="auto" w:fill="FFFFFF"/>
        <w:tabs>
          <w:tab w:val="left" w:pos="567"/>
        </w:tabs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 xml:space="preserve">Таблица </w:t>
      </w:r>
      <w:r w:rsidR="004D0321" w:rsidRPr="00662759">
        <w:rPr>
          <w:bCs/>
          <w:sz w:val="28"/>
          <w:szCs w:val="28"/>
        </w:rPr>
        <w:t xml:space="preserve">- </w:t>
      </w:r>
      <w:r w:rsidRPr="00662759">
        <w:rPr>
          <w:bCs/>
          <w:sz w:val="28"/>
          <w:szCs w:val="28"/>
        </w:rPr>
        <w:t xml:space="preserve">4. </w:t>
      </w:r>
      <w:r w:rsidR="006D1920" w:rsidRPr="00662759">
        <w:rPr>
          <w:bCs/>
          <w:sz w:val="28"/>
          <w:szCs w:val="28"/>
        </w:rPr>
        <w:t>Дифференциальная диагностика очагового туберкулеза легких</w:t>
      </w:r>
      <w:r w:rsidR="004D0321" w:rsidRPr="00662759">
        <w:rPr>
          <w:bCs/>
          <w:sz w:val="28"/>
          <w:szCs w:val="28"/>
        </w:rPr>
        <w:t>.</w:t>
      </w:r>
    </w:p>
    <w:tbl>
      <w:tblPr>
        <w:tblStyle w:val="11"/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1"/>
        <w:gridCol w:w="2531"/>
        <w:gridCol w:w="1267"/>
        <w:gridCol w:w="40"/>
        <w:gridCol w:w="110"/>
        <w:gridCol w:w="1117"/>
        <w:gridCol w:w="1446"/>
        <w:gridCol w:w="101"/>
        <w:gridCol w:w="29"/>
        <w:gridCol w:w="1843"/>
      </w:tblGrid>
      <w:tr w:rsidR="004D0321" w:rsidRPr="00662759" w14:paraId="52A77315" w14:textId="77777777" w:rsidTr="0098630F">
        <w:trPr>
          <w:trHeight w:hRule="exact" w:val="1311"/>
        </w:trPr>
        <w:tc>
          <w:tcPr>
            <w:tcW w:w="1581" w:type="dxa"/>
          </w:tcPr>
          <w:p w14:paraId="4A6E38C6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Признаки</w:t>
            </w:r>
          </w:p>
        </w:tc>
        <w:tc>
          <w:tcPr>
            <w:tcW w:w="2531" w:type="dxa"/>
          </w:tcPr>
          <w:p w14:paraId="0184F30D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Пневмония</w:t>
            </w:r>
          </w:p>
        </w:tc>
        <w:tc>
          <w:tcPr>
            <w:tcW w:w="1267" w:type="dxa"/>
          </w:tcPr>
          <w:p w14:paraId="646CFB82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Добр</w:t>
            </w:r>
            <w:r w:rsidRPr="00662759">
              <w:rPr>
                <w:rFonts w:eastAsia="Calibri"/>
                <w:b/>
                <w:sz w:val="28"/>
                <w:szCs w:val="28"/>
                <w:lang w:eastAsia="en-US"/>
              </w:rPr>
              <w:t>окачественные опухоли</w:t>
            </w:r>
          </w:p>
        </w:tc>
        <w:tc>
          <w:tcPr>
            <w:tcW w:w="1267" w:type="dxa"/>
            <w:gridSpan w:val="3"/>
          </w:tcPr>
          <w:p w14:paraId="43F99680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Fonts w:eastAsia="Calibri"/>
                <w:b/>
                <w:sz w:val="28"/>
                <w:szCs w:val="28"/>
                <w:lang w:eastAsia="en-US"/>
              </w:rPr>
              <w:t>Периферический рак</w:t>
            </w:r>
          </w:p>
        </w:tc>
        <w:tc>
          <w:tcPr>
            <w:tcW w:w="1547" w:type="dxa"/>
            <w:gridSpan w:val="2"/>
          </w:tcPr>
          <w:p w14:paraId="590F7D7F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Fonts w:eastAsia="Calibri"/>
                <w:b/>
                <w:sz w:val="28"/>
                <w:szCs w:val="28"/>
                <w:lang w:eastAsia="en-US"/>
              </w:rPr>
              <w:t>Метастатический рак</w:t>
            </w:r>
          </w:p>
        </w:tc>
        <w:tc>
          <w:tcPr>
            <w:tcW w:w="1872" w:type="dxa"/>
            <w:gridSpan w:val="2"/>
          </w:tcPr>
          <w:p w14:paraId="424E588A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Fonts w:eastAsia="Calibri"/>
                <w:b/>
                <w:sz w:val="28"/>
                <w:szCs w:val="28"/>
                <w:lang w:eastAsia="en-US"/>
              </w:rPr>
              <w:t>Очаговый туберкулез</w:t>
            </w:r>
          </w:p>
        </w:tc>
      </w:tr>
      <w:tr w:rsidR="004D0321" w:rsidRPr="00662759" w14:paraId="5F232463" w14:textId="77777777" w:rsidTr="0098630F">
        <w:trPr>
          <w:trHeight w:hRule="exact" w:val="707"/>
        </w:trPr>
        <w:tc>
          <w:tcPr>
            <w:tcW w:w="1581" w:type="dxa"/>
          </w:tcPr>
          <w:p w14:paraId="7CF6DB5F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lastRenderedPageBreak/>
              <w:t>Начало заболевания</w:t>
            </w:r>
          </w:p>
        </w:tc>
        <w:tc>
          <w:tcPr>
            <w:tcW w:w="2531" w:type="dxa"/>
          </w:tcPr>
          <w:p w14:paraId="254AB730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Острое</w:t>
            </w:r>
          </w:p>
        </w:tc>
        <w:tc>
          <w:tcPr>
            <w:tcW w:w="5953" w:type="dxa"/>
            <w:gridSpan w:val="8"/>
          </w:tcPr>
          <w:p w14:paraId="3E6260AA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Бессимптомное</w:t>
            </w:r>
          </w:p>
        </w:tc>
      </w:tr>
      <w:tr w:rsidR="004D0321" w:rsidRPr="00662759" w14:paraId="4CD18091" w14:textId="77777777" w:rsidTr="0098630F">
        <w:trPr>
          <w:trHeight w:hRule="exact" w:val="1570"/>
        </w:trPr>
        <w:tc>
          <w:tcPr>
            <w:tcW w:w="1581" w:type="dxa"/>
          </w:tcPr>
          <w:p w14:paraId="6237C081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Характерные данные анамнеза</w:t>
            </w:r>
          </w:p>
        </w:tc>
        <w:tc>
          <w:tcPr>
            <w:tcW w:w="2531" w:type="dxa"/>
          </w:tcPr>
          <w:p w14:paraId="0FE10D34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Контакт по ОРВИ, простуда</w:t>
            </w:r>
          </w:p>
        </w:tc>
        <w:tc>
          <w:tcPr>
            <w:tcW w:w="1307" w:type="dxa"/>
            <w:gridSpan w:val="2"/>
          </w:tcPr>
          <w:p w14:paraId="47C42C6D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2803" w:type="dxa"/>
            <w:gridSpan w:val="5"/>
          </w:tcPr>
          <w:p w14:paraId="4BE935B4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Признаки</w:t>
            </w:r>
          </w:p>
          <w:p w14:paraId="4CBE07A4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основной опухоли</w:t>
            </w:r>
          </w:p>
        </w:tc>
        <w:tc>
          <w:tcPr>
            <w:tcW w:w="1843" w:type="dxa"/>
          </w:tcPr>
          <w:p w14:paraId="313802D5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Контакт с ТБ или «рентгеноархив» поТБ</w:t>
            </w:r>
          </w:p>
        </w:tc>
      </w:tr>
      <w:tr w:rsidR="004D0321" w:rsidRPr="00662759" w14:paraId="1BFC902B" w14:textId="77777777" w:rsidTr="0098630F">
        <w:trPr>
          <w:trHeight w:hRule="exact" w:val="937"/>
        </w:trPr>
        <w:tc>
          <w:tcPr>
            <w:tcW w:w="1581" w:type="dxa"/>
          </w:tcPr>
          <w:p w14:paraId="1C3E16B1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Влажные хрипы в легких</w:t>
            </w:r>
          </w:p>
        </w:tc>
        <w:tc>
          <w:tcPr>
            <w:tcW w:w="2531" w:type="dxa"/>
          </w:tcPr>
          <w:p w14:paraId="14F939E1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Часто</w:t>
            </w:r>
          </w:p>
        </w:tc>
        <w:tc>
          <w:tcPr>
            <w:tcW w:w="4110" w:type="dxa"/>
            <w:gridSpan w:val="7"/>
          </w:tcPr>
          <w:p w14:paraId="382E1B58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843" w:type="dxa"/>
          </w:tcPr>
          <w:p w14:paraId="5BDBD80F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Редко</w:t>
            </w:r>
          </w:p>
        </w:tc>
      </w:tr>
      <w:tr w:rsidR="004D0321" w:rsidRPr="00662759" w14:paraId="5AC4163B" w14:textId="77777777" w:rsidTr="00A627CB">
        <w:trPr>
          <w:trHeight w:hRule="exact" w:val="2014"/>
        </w:trPr>
        <w:tc>
          <w:tcPr>
            <w:tcW w:w="1581" w:type="dxa"/>
          </w:tcPr>
          <w:p w14:paraId="4333777F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Изменения гемо</w:t>
            </w:r>
            <w:r w:rsidRPr="00662759">
              <w:rPr>
                <w:sz w:val="28"/>
                <w:szCs w:val="28"/>
              </w:rPr>
              <w:softHyphen/>
              <w:t>граммы</w:t>
            </w:r>
          </w:p>
        </w:tc>
        <w:tc>
          <w:tcPr>
            <w:tcW w:w="2531" w:type="dxa"/>
          </w:tcPr>
          <w:p w14:paraId="287C0D9E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Имеются</w:t>
            </w:r>
          </w:p>
        </w:tc>
        <w:tc>
          <w:tcPr>
            <w:tcW w:w="1307" w:type="dxa"/>
            <w:gridSpan w:val="2"/>
          </w:tcPr>
          <w:p w14:paraId="3A232F01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2803" w:type="dxa"/>
            <w:gridSpan w:val="5"/>
          </w:tcPr>
          <w:p w14:paraId="72CF1393" w14:textId="021C56CB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Выражены (анемия, увеличение СОЭ) пр</w:t>
            </w:r>
            <w:r w:rsidR="00A627CB" w:rsidRPr="00662759">
              <w:rPr>
                <w:rFonts w:eastAsia="Calibri"/>
                <w:sz w:val="28"/>
                <w:szCs w:val="28"/>
                <w:lang w:eastAsia="en-US"/>
              </w:rPr>
              <w:t xml:space="preserve">и значительном прогрессировании,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раз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softHyphen/>
              <w:t>витии осложнений</w:t>
            </w:r>
          </w:p>
        </w:tc>
        <w:tc>
          <w:tcPr>
            <w:tcW w:w="1843" w:type="dxa"/>
          </w:tcPr>
          <w:p w14:paraId="0D2EE2EB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Чаще отсутствуют</w:t>
            </w:r>
          </w:p>
        </w:tc>
      </w:tr>
      <w:tr w:rsidR="004D0321" w:rsidRPr="00662759" w14:paraId="598E7031" w14:textId="77777777" w:rsidTr="0098630F">
        <w:trPr>
          <w:trHeight w:hRule="exact" w:val="1122"/>
        </w:trPr>
        <w:tc>
          <w:tcPr>
            <w:tcW w:w="1581" w:type="dxa"/>
          </w:tcPr>
          <w:p w14:paraId="2F95AC80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Бактерио</w:t>
            </w:r>
            <w:r w:rsidRPr="00662759">
              <w:rPr>
                <w:sz w:val="28"/>
                <w:szCs w:val="28"/>
              </w:rPr>
              <w:softHyphen/>
              <w:t>логия мокроты</w:t>
            </w:r>
          </w:p>
        </w:tc>
        <w:tc>
          <w:tcPr>
            <w:tcW w:w="2531" w:type="dxa"/>
          </w:tcPr>
          <w:p w14:paraId="1C0786E4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Вирусно-бактериальная па</w:t>
            </w:r>
            <w:r w:rsidRPr="00662759">
              <w:rPr>
                <w:sz w:val="28"/>
                <w:szCs w:val="28"/>
              </w:rPr>
              <w:softHyphen/>
              <w:t>тогенная флора</w:t>
            </w:r>
          </w:p>
        </w:tc>
        <w:tc>
          <w:tcPr>
            <w:tcW w:w="4110" w:type="dxa"/>
            <w:gridSpan w:val="7"/>
          </w:tcPr>
          <w:p w14:paraId="67CE8AE1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Обычная сапрофитная флора</w:t>
            </w:r>
          </w:p>
        </w:tc>
        <w:tc>
          <w:tcPr>
            <w:tcW w:w="1843" w:type="dxa"/>
          </w:tcPr>
          <w:p w14:paraId="79B2C076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У 10-15% Больных МБТ(+)</w:t>
            </w:r>
          </w:p>
        </w:tc>
      </w:tr>
      <w:tr w:rsidR="004D0321" w:rsidRPr="00662759" w14:paraId="669EB306" w14:textId="77777777" w:rsidTr="0098630F">
        <w:trPr>
          <w:trHeight w:hRule="exact" w:val="1162"/>
        </w:trPr>
        <w:tc>
          <w:tcPr>
            <w:tcW w:w="1581" w:type="dxa"/>
          </w:tcPr>
          <w:p w14:paraId="4872F56C" w14:textId="77777777" w:rsidR="004D0321" w:rsidRPr="00662759" w:rsidRDefault="00ED210A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Атипические клетки в мокроте</w:t>
            </w:r>
          </w:p>
        </w:tc>
        <w:tc>
          <w:tcPr>
            <w:tcW w:w="2531" w:type="dxa"/>
          </w:tcPr>
          <w:p w14:paraId="7D3E001B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</w:t>
            </w:r>
            <w:r w:rsidR="00703087" w:rsidRPr="00662759">
              <w:rPr>
                <w:sz w:val="28"/>
                <w:szCs w:val="28"/>
              </w:rPr>
              <w:t xml:space="preserve"> выявляется</w:t>
            </w:r>
          </w:p>
        </w:tc>
        <w:tc>
          <w:tcPr>
            <w:tcW w:w="1267" w:type="dxa"/>
          </w:tcPr>
          <w:p w14:paraId="4E96FDC6" w14:textId="77777777" w:rsidR="004D0321" w:rsidRPr="00662759" w:rsidRDefault="00703087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 выявляе тся</w:t>
            </w:r>
          </w:p>
        </w:tc>
        <w:tc>
          <w:tcPr>
            <w:tcW w:w="2843" w:type="dxa"/>
            <w:gridSpan w:val="6"/>
          </w:tcPr>
          <w:p w14:paraId="11927969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Иногда</w:t>
            </w:r>
          </w:p>
        </w:tc>
        <w:tc>
          <w:tcPr>
            <w:tcW w:w="1843" w:type="dxa"/>
          </w:tcPr>
          <w:p w14:paraId="3B487AE0" w14:textId="77777777" w:rsidR="004D0321" w:rsidRPr="00662759" w:rsidRDefault="00703087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 выявляется</w:t>
            </w:r>
          </w:p>
        </w:tc>
      </w:tr>
      <w:tr w:rsidR="004D0321" w:rsidRPr="00662759" w14:paraId="5226A5E5" w14:textId="77777777" w:rsidTr="0098630F">
        <w:trPr>
          <w:trHeight w:hRule="exact" w:val="1436"/>
        </w:trPr>
        <w:tc>
          <w:tcPr>
            <w:tcW w:w="1581" w:type="dxa"/>
          </w:tcPr>
          <w:p w14:paraId="7146CA3D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Бронхоскопия</w:t>
            </w:r>
          </w:p>
        </w:tc>
        <w:tc>
          <w:tcPr>
            <w:tcW w:w="2531" w:type="dxa"/>
          </w:tcPr>
          <w:p w14:paraId="43C976ED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Катаральный эндо-бронхит</w:t>
            </w:r>
          </w:p>
        </w:tc>
        <w:tc>
          <w:tcPr>
            <w:tcW w:w="1267" w:type="dxa"/>
          </w:tcPr>
          <w:p w14:paraId="22E44A2D" w14:textId="77777777" w:rsidR="004D0321" w:rsidRPr="00662759" w:rsidRDefault="00ED210A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Изменении нет</w:t>
            </w:r>
          </w:p>
        </w:tc>
        <w:tc>
          <w:tcPr>
            <w:tcW w:w="2843" w:type="dxa"/>
            <w:gridSpan w:val="6"/>
          </w:tcPr>
          <w:p w14:paraId="2AFE5F4A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Возможно опухо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softHyphen/>
              <w:t>левое поражение бронхов</w:t>
            </w:r>
          </w:p>
        </w:tc>
        <w:tc>
          <w:tcPr>
            <w:tcW w:w="1843" w:type="dxa"/>
          </w:tcPr>
          <w:p w14:paraId="7B9A6389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У 20-30% -</w:t>
            </w:r>
          </w:p>
          <w:p w14:paraId="6CE96DD0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ТБ бронхов</w:t>
            </w:r>
          </w:p>
        </w:tc>
      </w:tr>
      <w:tr w:rsidR="00703087" w:rsidRPr="00662759" w14:paraId="37A989C8" w14:textId="77777777" w:rsidTr="0098630F">
        <w:trPr>
          <w:trHeight w:hRule="exact" w:val="875"/>
        </w:trPr>
        <w:tc>
          <w:tcPr>
            <w:tcW w:w="10065" w:type="dxa"/>
            <w:gridSpan w:val="10"/>
          </w:tcPr>
          <w:p w14:paraId="2FB71A3C" w14:textId="77777777" w:rsidR="00703087" w:rsidRPr="00662759" w:rsidRDefault="00703087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1E7633AF" w14:textId="77777777" w:rsidR="00703087" w:rsidRPr="00662759" w:rsidRDefault="00703087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2759">
              <w:rPr>
                <w:rFonts w:eastAsia="Calibri"/>
                <w:b/>
                <w:sz w:val="28"/>
                <w:szCs w:val="28"/>
                <w:lang w:eastAsia="en-US"/>
              </w:rPr>
              <w:t>По рентгенологическим признакам</w:t>
            </w:r>
          </w:p>
        </w:tc>
      </w:tr>
      <w:tr w:rsidR="004D0321" w:rsidRPr="00662759" w14:paraId="766A25CC" w14:textId="77777777" w:rsidTr="0098630F">
        <w:trPr>
          <w:trHeight w:hRule="exact" w:val="989"/>
        </w:trPr>
        <w:tc>
          <w:tcPr>
            <w:tcW w:w="1581" w:type="dxa"/>
          </w:tcPr>
          <w:p w14:paraId="7E1782E3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Локализация теней</w:t>
            </w:r>
          </w:p>
        </w:tc>
        <w:tc>
          <w:tcPr>
            <w:tcW w:w="2531" w:type="dxa"/>
          </w:tcPr>
          <w:p w14:paraId="6705385F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Чаще средние и нижние отделы</w:t>
            </w:r>
          </w:p>
        </w:tc>
        <w:tc>
          <w:tcPr>
            <w:tcW w:w="4110" w:type="dxa"/>
            <w:gridSpan w:val="7"/>
          </w:tcPr>
          <w:p w14:paraId="4E5082BB" w14:textId="69BB0190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 с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трогой локализации, при периферическом раке</w:t>
            </w:r>
            <w:r w:rsidR="00BC5BAE" w:rsidRPr="0066275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чаще средние и нижние отделы</w:t>
            </w:r>
          </w:p>
        </w:tc>
        <w:tc>
          <w:tcPr>
            <w:tcW w:w="1843" w:type="dxa"/>
          </w:tcPr>
          <w:p w14:paraId="01B42132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Верхушка легкого</w:t>
            </w:r>
          </w:p>
        </w:tc>
      </w:tr>
      <w:tr w:rsidR="004D0321" w:rsidRPr="00662759" w14:paraId="6CD9671D" w14:textId="77777777" w:rsidTr="0098630F">
        <w:trPr>
          <w:trHeight w:hRule="exact" w:val="989"/>
        </w:trPr>
        <w:tc>
          <w:tcPr>
            <w:tcW w:w="1581" w:type="dxa"/>
          </w:tcPr>
          <w:p w14:paraId="6138EA83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Количест</w:t>
            </w:r>
            <w:r w:rsidRPr="00662759">
              <w:rPr>
                <w:sz w:val="28"/>
                <w:szCs w:val="28"/>
              </w:rPr>
              <w:softHyphen/>
              <w:t>во теней</w:t>
            </w:r>
          </w:p>
        </w:tc>
        <w:tc>
          <w:tcPr>
            <w:tcW w:w="2531" w:type="dxa"/>
          </w:tcPr>
          <w:p w14:paraId="5F89879E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Множест</w:t>
            </w:r>
            <w:r w:rsidRPr="00662759">
              <w:rPr>
                <w:sz w:val="28"/>
                <w:szCs w:val="28"/>
              </w:rPr>
              <w:softHyphen/>
              <w:t>венные очаговые тени</w:t>
            </w:r>
          </w:p>
        </w:tc>
        <w:tc>
          <w:tcPr>
            <w:tcW w:w="2534" w:type="dxa"/>
            <w:gridSpan w:val="4"/>
          </w:tcPr>
          <w:p w14:paraId="3A24A50C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Одиночная</w:t>
            </w:r>
          </w:p>
        </w:tc>
        <w:tc>
          <w:tcPr>
            <w:tcW w:w="1576" w:type="dxa"/>
            <w:gridSpan w:val="3"/>
          </w:tcPr>
          <w:p w14:paraId="2ADC7F5F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Чаще несколько теней</w:t>
            </w:r>
          </w:p>
        </w:tc>
        <w:tc>
          <w:tcPr>
            <w:tcW w:w="1843" w:type="dxa"/>
          </w:tcPr>
          <w:p w14:paraId="680F3A53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Обычно</w:t>
            </w:r>
          </w:p>
          <w:p w14:paraId="2B3D61B0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несколько теней</w:t>
            </w:r>
          </w:p>
        </w:tc>
      </w:tr>
      <w:tr w:rsidR="004D0321" w:rsidRPr="00662759" w14:paraId="54F098F8" w14:textId="77777777" w:rsidTr="0098630F">
        <w:trPr>
          <w:trHeight w:hRule="exact" w:val="631"/>
        </w:trPr>
        <w:tc>
          <w:tcPr>
            <w:tcW w:w="1581" w:type="dxa"/>
          </w:tcPr>
          <w:p w14:paraId="6B55BCFE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Контуры тени</w:t>
            </w:r>
          </w:p>
        </w:tc>
        <w:tc>
          <w:tcPr>
            <w:tcW w:w="2531" w:type="dxa"/>
          </w:tcPr>
          <w:p w14:paraId="5340470C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Нечеткие</w:t>
            </w:r>
          </w:p>
        </w:tc>
        <w:tc>
          <w:tcPr>
            <w:tcW w:w="1267" w:type="dxa"/>
          </w:tcPr>
          <w:p w14:paraId="63F26B0D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Четкие</w:t>
            </w:r>
          </w:p>
        </w:tc>
        <w:tc>
          <w:tcPr>
            <w:tcW w:w="1267" w:type="dxa"/>
            <w:gridSpan w:val="3"/>
          </w:tcPr>
          <w:p w14:paraId="6601CDCD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Лучистые</w:t>
            </w:r>
          </w:p>
        </w:tc>
        <w:tc>
          <w:tcPr>
            <w:tcW w:w="3419" w:type="dxa"/>
            <w:gridSpan w:val="4"/>
          </w:tcPr>
          <w:p w14:paraId="6E4129E1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четкие</w:t>
            </w:r>
          </w:p>
        </w:tc>
      </w:tr>
      <w:tr w:rsidR="004D0321" w:rsidRPr="00662759" w14:paraId="218BE969" w14:textId="77777777" w:rsidTr="0098630F">
        <w:trPr>
          <w:trHeight w:hRule="exact" w:val="711"/>
        </w:trPr>
        <w:tc>
          <w:tcPr>
            <w:tcW w:w="1581" w:type="dxa"/>
          </w:tcPr>
          <w:p w14:paraId="2D29423A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Легочной рисунок</w:t>
            </w:r>
          </w:p>
        </w:tc>
        <w:tc>
          <w:tcPr>
            <w:tcW w:w="2531" w:type="dxa"/>
          </w:tcPr>
          <w:p w14:paraId="22DE86A3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Усилен</w:t>
            </w:r>
          </w:p>
        </w:tc>
        <w:tc>
          <w:tcPr>
            <w:tcW w:w="2534" w:type="dxa"/>
            <w:gridSpan w:val="4"/>
          </w:tcPr>
          <w:p w14:paraId="4DDFCD57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 усилен</w:t>
            </w:r>
          </w:p>
        </w:tc>
        <w:tc>
          <w:tcPr>
            <w:tcW w:w="1446" w:type="dxa"/>
          </w:tcPr>
          <w:p w14:paraId="1DD5704E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73" w:type="dxa"/>
            <w:gridSpan w:val="3"/>
          </w:tcPr>
          <w:p w14:paraId="204210D1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Усилен</w:t>
            </w:r>
          </w:p>
        </w:tc>
      </w:tr>
      <w:tr w:rsidR="004D0321" w:rsidRPr="00662759" w14:paraId="6105F88B" w14:textId="77777777" w:rsidTr="0098630F">
        <w:trPr>
          <w:trHeight w:hRule="exact" w:val="991"/>
        </w:trPr>
        <w:tc>
          <w:tcPr>
            <w:tcW w:w="1581" w:type="dxa"/>
          </w:tcPr>
          <w:p w14:paraId="0F861F90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Вовлече</w:t>
            </w:r>
            <w:r w:rsidRPr="00662759">
              <w:rPr>
                <w:sz w:val="28"/>
                <w:szCs w:val="28"/>
              </w:rPr>
              <w:softHyphen/>
              <w:t>ние корня легкого</w:t>
            </w:r>
          </w:p>
        </w:tc>
        <w:tc>
          <w:tcPr>
            <w:tcW w:w="2531" w:type="dxa"/>
          </w:tcPr>
          <w:p w14:paraId="2775968E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Иногда</w:t>
            </w:r>
          </w:p>
        </w:tc>
        <w:tc>
          <w:tcPr>
            <w:tcW w:w="1417" w:type="dxa"/>
            <w:gridSpan w:val="3"/>
          </w:tcPr>
          <w:p w14:paraId="651D84C0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2563" w:type="dxa"/>
            <w:gridSpan w:val="2"/>
          </w:tcPr>
          <w:p w14:paraId="387A984F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Возможно, но редко</w:t>
            </w:r>
          </w:p>
        </w:tc>
        <w:tc>
          <w:tcPr>
            <w:tcW w:w="1973" w:type="dxa"/>
            <w:gridSpan w:val="3"/>
          </w:tcPr>
          <w:p w14:paraId="5231F161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Редко</w:t>
            </w:r>
          </w:p>
        </w:tc>
      </w:tr>
      <w:tr w:rsidR="004D0321" w:rsidRPr="00662759" w14:paraId="046E5F5C" w14:textId="77777777" w:rsidTr="0098630F">
        <w:trPr>
          <w:trHeight w:hRule="exact" w:val="992"/>
        </w:trPr>
        <w:tc>
          <w:tcPr>
            <w:tcW w:w="1581" w:type="dxa"/>
          </w:tcPr>
          <w:p w14:paraId="3D1CD253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lastRenderedPageBreak/>
              <w:t>Динамика</w:t>
            </w:r>
          </w:p>
        </w:tc>
        <w:tc>
          <w:tcPr>
            <w:tcW w:w="2531" w:type="dxa"/>
          </w:tcPr>
          <w:p w14:paraId="15BD8E3A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Быстрое исчезно</w:t>
            </w:r>
            <w:r w:rsidRPr="00662759">
              <w:rPr>
                <w:sz w:val="28"/>
                <w:szCs w:val="28"/>
              </w:rPr>
              <w:softHyphen/>
              <w:t>вение теней</w:t>
            </w:r>
          </w:p>
        </w:tc>
        <w:tc>
          <w:tcPr>
            <w:tcW w:w="1417" w:type="dxa"/>
            <w:gridSpan w:val="3"/>
          </w:tcPr>
          <w:p w14:paraId="2405F2E8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Отсут</w:t>
            </w:r>
            <w:r w:rsidRPr="00662759">
              <w:rPr>
                <w:sz w:val="28"/>
                <w:szCs w:val="28"/>
              </w:rPr>
              <w:softHyphen/>
              <w:t>ствует</w:t>
            </w:r>
          </w:p>
        </w:tc>
        <w:tc>
          <w:tcPr>
            <w:tcW w:w="1117" w:type="dxa"/>
          </w:tcPr>
          <w:p w14:paraId="13446BBA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Удвоение тени за полгода</w:t>
            </w:r>
          </w:p>
        </w:tc>
        <w:tc>
          <w:tcPr>
            <w:tcW w:w="1446" w:type="dxa"/>
          </w:tcPr>
          <w:p w14:paraId="42E56FF3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Возможны новые тени</w:t>
            </w:r>
          </w:p>
        </w:tc>
        <w:tc>
          <w:tcPr>
            <w:tcW w:w="1973" w:type="dxa"/>
            <w:gridSpan w:val="3"/>
          </w:tcPr>
          <w:p w14:paraId="77048BA6" w14:textId="77777777" w:rsidR="004D0321" w:rsidRPr="00662759" w:rsidRDefault="004D0321" w:rsidP="00D20B26">
            <w:pPr>
              <w:shd w:val="clear" w:color="auto" w:fill="FFFFFF"/>
              <w:tabs>
                <w:tab w:val="left" w:pos="-1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Обычно незначительная</w:t>
            </w:r>
          </w:p>
        </w:tc>
      </w:tr>
    </w:tbl>
    <w:p w14:paraId="194D103C" w14:textId="77777777" w:rsidR="006D1920" w:rsidRPr="00662759" w:rsidRDefault="006D1920" w:rsidP="00D20B26">
      <w:pPr>
        <w:shd w:val="clear" w:color="auto" w:fill="FFFFFF"/>
        <w:tabs>
          <w:tab w:val="left" w:pos="567"/>
        </w:tabs>
        <w:jc w:val="center"/>
        <w:rPr>
          <w:b/>
          <w:bCs/>
          <w:sz w:val="28"/>
          <w:szCs w:val="28"/>
        </w:rPr>
      </w:pPr>
    </w:p>
    <w:p w14:paraId="3C749009" w14:textId="77777777" w:rsidR="006D1920" w:rsidRPr="00662759" w:rsidRDefault="006D1920" w:rsidP="00D20B26">
      <w:pPr>
        <w:shd w:val="clear" w:color="auto" w:fill="FFFFFF"/>
        <w:tabs>
          <w:tab w:val="left" w:pos="567"/>
        </w:tabs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 xml:space="preserve">Таблица </w:t>
      </w:r>
      <w:r w:rsidR="004D0321" w:rsidRPr="00662759">
        <w:rPr>
          <w:bCs/>
          <w:sz w:val="28"/>
          <w:szCs w:val="28"/>
        </w:rPr>
        <w:t xml:space="preserve">- </w:t>
      </w:r>
      <w:r w:rsidRPr="00662759">
        <w:rPr>
          <w:bCs/>
          <w:sz w:val="28"/>
          <w:szCs w:val="28"/>
        </w:rPr>
        <w:t>5</w:t>
      </w:r>
      <w:r w:rsidRPr="00662759">
        <w:rPr>
          <w:rFonts w:eastAsia="Calibri"/>
          <w:bCs/>
          <w:sz w:val="28"/>
          <w:szCs w:val="28"/>
          <w:lang w:eastAsia="en-US"/>
        </w:rPr>
        <w:t xml:space="preserve">. </w:t>
      </w:r>
      <w:r w:rsidRPr="00662759">
        <w:rPr>
          <w:bCs/>
          <w:sz w:val="28"/>
          <w:szCs w:val="28"/>
        </w:rPr>
        <w:t>Дифференциальная диагностика туберкуломы легких</w:t>
      </w:r>
    </w:p>
    <w:tbl>
      <w:tblPr>
        <w:tblStyle w:val="11"/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8"/>
        <w:gridCol w:w="1945"/>
        <w:gridCol w:w="1933"/>
        <w:gridCol w:w="1799"/>
        <w:gridCol w:w="865"/>
        <w:gridCol w:w="1985"/>
      </w:tblGrid>
      <w:tr w:rsidR="004D0321" w:rsidRPr="00662759" w14:paraId="52D8D066" w14:textId="77777777" w:rsidTr="0098630F">
        <w:trPr>
          <w:trHeight w:hRule="exact" w:val="722"/>
        </w:trPr>
        <w:tc>
          <w:tcPr>
            <w:tcW w:w="1538" w:type="dxa"/>
          </w:tcPr>
          <w:p w14:paraId="5EC6729F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Признаки</w:t>
            </w:r>
          </w:p>
        </w:tc>
        <w:tc>
          <w:tcPr>
            <w:tcW w:w="1945" w:type="dxa"/>
          </w:tcPr>
          <w:p w14:paraId="7E28374B" w14:textId="696A5B72" w:rsidR="004D0321" w:rsidRPr="00662759" w:rsidRDefault="00BC5BAE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Туберкуло</w:t>
            </w:r>
            <w:r w:rsidR="004D0321" w:rsidRPr="00662759">
              <w:rPr>
                <w:b/>
                <w:sz w:val="28"/>
                <w:szCs w:val="28"/>
              </w:rPr>
              <w:t>ма</w:t>
            </w:r>
          </w:p>
        </w:tc>
        <w:tc>
          <w:tcPr>
            <w:tcW w:w="1933" w:type="dxa"/>
          </w:tcPr>
          <w:p w14:paraId="67DE29E9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pacing w:val="-3"/>
                <w:sz w:val="28"/>
                <w:szCs w:val="28"/>
              </w:rPr>
              <w:t>Перифери</w:t>
            </w:r>
            <w:r w:rsidRPr="00662759">
              <w:rPr>
                <w:b/>
                <w:sz w:val="28"/>
                <w:szCs w:val="28"/>
              </w:rPr>
              <w:t>ческий рак</w:t>
            </w:r>
          </w:p>
        </w:tc>
        <w:tc>
          <w:tcPr>
            <w:tcW w:w="2664" w:type="dxa"/>
            <w:gridSpan w:val="2"/>
          </w:tcPr>
          <w:p w14:paraId="50FABE9D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Fonts w:eastAsia="Calibri"/>
                <w:b/>
                <w:sz w:val="28"/>
                <w:szCs w:val="28"/>
                <w:lang w:eastAsia="en-US"/>
              </w:rPr>
              <w:t>Доброка</w:t>
            </w:r>
            <w:r w:rsidRPr="00662759">
              <w:rPr>
                <w:rFonts w:eastAsia="Calibri"/>
                <w:b/>
                <w:spacing w:val="-7"/>
                <w:sz w:val="28"/>
                <w:szCs w:val="28"/>
                <w:lang w:eastAsia="en-US"/>
              </w:rPr>
              <w:t xml:space="preserve">чественные </w:t>
            </w:r>
            <w:r w:rsidRPr="00662759">
              <w:rPr>
                <w:rFonts w:eastAsia="Calibri"/>
                <w:b/>
                <w:sz w:val="28"/>
                <w:szCs w:val="28"/>
                <w:lang w:eastAsia="en-US"/>
              </w:rPr>
              <w:t>опухоли</w:t>
            </w:r>
          </w:p>
        </w:tc>
        <w:tc>
          <w:tcPr>
            <w:tcW w:w="1985" w:type="dxa"/>
          </w:tcPr>
          <w:p w14:paraId="3E6F6740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Fonts w:eastAsia="Calibri"/>
                <w:b/>
                <w:spacing w:val="-2"/>
                <w:sz w:val="28"/>
                <w:szCs w:val="28"/>
                <w:lang w:eastAsia="en-US"/>
              </w:rPr>
              <w:t>Асперги</w:t>
            </w:r>
            <w:r w:rsidRPr="00662759">
              <w:rPr>
                <w:rFonts w:eastAsia="Calibri"/>
                <w:b/>
                <w:sz w:val="28"/>
                <w:szCs w:val="28"/>
                <w:lang w:eastAsia="en-US"/>
              </w:rPr>
              <w:t>ллома</w:t>
            </w:r>
          </w:p>
        </w:tc>
      </w:tr>
      <w:tr w:rsidR="004D0321" w:rsidRPr="00662759" w14:paraId="21211E66" w14:textId="77777777" w:rsidTr="0098630F">
        <w:trPr>
          <w:trHeight w:hRule="exact" w:val="983"/>
        </w:trPr>
        <w:tc>
          <w:tcPr>
            <w:tcW w:w="1538" w:type="dxa"/>
          </w:tcPr>
          <w:p w14:paraId="62BFC433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Жалобы</w:t>
            </w:r>
          </w:p>
        </w:tc>
        <w:tc>
          <w:tcPr>
            <w:tcW w:w="1945" w:type="dxa"/>
          </w:tcPr>
          <w:p w14:paraId="71D6CEFC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6"/>
                <w:sz w:val="28"/>
                <w:szCs w:val="28"/>
              </w:rPr>
              <w:t xml:space="preserve">Только при </w:t>
            </w:r>
            <w:r w:rsidRPr="00662759">
              <w:rPr>
                <w:sz w:val="28"/>
                <w:szCs w:val="28"/>
              </w:rPr>
              <w:t>прогрессировании</w:t>
            </w:r>
          </w:p>
        </w:tc>
        <w:tc>
          <w:tcPr>
            <w:tcW w:w="1933" w:type="dxa"/>
          </w:tcPr>
          <w:p w14:paraId="58CFA06B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2"/>
                <w:sz w:val="28"/>
                <w:szCs w:val="28"/>
              </w:rPr>
              <w:t xml:space="preserve">Постепенно </w:t>
            </w:r>
            <w:r w:rsidRPr="00662759">
              <w:rPr>
                <w:spacing w:val="-3"/>
                <w:sz w:val="28"/>
                <w:szCs w:val="28"/>
              </w:rPr>
              <w:t>нарастают</w:t>
            </w:r>
          </w:p>
        </w:tc>
        <w:tc>
          <w:tcPr>
            <w:tcW w:w="2664" w:type="dxa"/>
            <w:gridSpan w:val="2"/>
          </w:tcPr>
          <w:p w14:paraId="304A00EA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985" w:type="dxa"/>
          </w:tcPr>
          <w:p w14:paraId="2211D4E5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Синдром интоксикации</w:t>
            </w:r>
          </w:p>
        </w:tc>
      </w:tr>
      <w:tr w:rsidR="004D0321" w:rsidRPr="00662759" w14:paraId="5E9F53DB" w14:textId="77777777" w:rsidTr="002E6E3A">
        <w:trPr>
          <w:trHeight w:hRule="exact" w:val="959"/>
        </w:trPr>
        <w:tc>
          <w:tcPr>
            <w:tcW w:w="1538" w:type="dxa"/>
          </w:tcPr>
          <w:p w14:paraId="0E97F44B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Характер</w:t>
            </w:r>
            <w:r w:rsidRPr="00662759">
              <w:rPr>
                <w:spacing w:val="-5"/>
                <w:sz w:val="28"/>
                <w:szCs w:val="28"/>
              </w:rPr>
              <w:t xml:space="preserve">ные данные </w:t>
            </w:r>
            <w:r w:rsidRPr="00662759">
              <w:rPr>
                <w:sz w:val="28"/>
                <w:szCs w:val="28"/>
              </w:rPr>
              <w:t>анамнеза</w:t>
            </w:r>
          </w:p>
        </w:tc>
        <w:tc>
          <w:tcPr>
            <w:tcW w:w="1945" w:type="dxa"/>
          </w:tcPr>
          <w:p w14:paraId="76838E6D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Легочной</w:t>
            </w:r>
          </w:p>
          <w:p w14:paraId="2FFBD9BE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туберкулез</w:t>
            </w:r>
          </w:p>
        </w:tc>
        <w:tc>
          <w:tcPr>
            <w:tcW w:w="1933" w:type="dxa"/>
          </w:tcPr>
          <w:p w14:paraId="6BDD2876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2664" w:type="dxa"/>
            <w:gridSpan w:val="2"/>
          </w:tcPr>
          <w:p w14:paraId="1E6619ED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1985" w:type="dxa"/>
          </w:tcPr>
          <w:p w14:paraId="4DFD51AB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11"/>
                <w:sz w:val="28"/>
                <w:szCs w:val="28"/>
              </w:rPr>
              <w:t>Длительный</w:t>
            </w:r>
          </w:p>
          <w:p w14:paraId="0A32EC49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10"/>
                <w:sz w:val="28"/>
                <w:szCs w:val="28"/>
                <w:lang w:eastAsia="en-US"/>
              </w:rPr>
              <w:t>прием анти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биотиков</w:t>
            </w:r>
          </w:p>
        </w:tc>
      </w:tr>
      <w:tr w:rsidR="004D0321" w:rsidRPr="00662759" w14:paraId="17BBFF21" w14:textId="77777777" w:rsidTr="0098630F">
        <w:trPr>
          <w:trHeight w:hRule="exact" w:val="704"/>
        </w:trPr>
        <w:tc>
          <w:tcPr>
            <w:tcW w:w="1538" w:type="dxa"/>
          </w:tcPr>
          <w:p w14:paraId="5044DB08" w14:textId="7C938F4E" w:rsidR="002E6E3A" w:rsidRPr="00662759" w:rsidRDefault="002E6E3A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pacing w:val="-5"/>
                <w:sz w:val="28"/>
                <w:szCs w:val="28"/>
              </w:rPr>
            </w:pPr>
            <w:r w:rsidRPr="00662759">
              <w:rPr>
                <w:spacing w:val="-5"/>
                <w:sz w:val="28"/>
                <w:szCs w:val="28"/>
              </w:rPr>
              <w:t>«Рентген</w:t>
            </w:r>
          </w:p>
          <w:p w14:paraId="2160E043" w14:textId="625ACBAF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архив»</w:t>
            </w:r>
          </w:p>
        </w:tc>
        <w:tc>
          <w:tcPr>
            <w:tcW w:w="1945" w:type="dxa"/>
          </w:tcPr>
          <w:p w14:paraId="1C882CCE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Да</w:t>
            </w:r>
          </w:p>
        </w:tc>
        <w:tc>
          <w:tcPr>
            <w:tcW w:w="1933" w:type="dxa"/>
          </w:tcPr>
          <w:p w14:paraId="2F2B92BC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2664" w:type="dxa"/>
            <w:gridSpan w:val="2"/>
          </w:tcPr>
          <w:p w14:paraId="35A8FD1B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Да</w:t>
            </w:r>
          </w:p>
        </w:tc>
        <w:tc>
          <w:tcPr>
            <w:tcW w:w="1985" w:type="dxa"/>
          </w:tcPr>
          <w:p w14:paraId="2F02C13D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</w:tr>
      <w:tr w:rsidR="004D0321" w:rsidRPr="00662759" w14:paraId="45F1DCC1" w14:textId="77777777" w:rsidTr="0098630F">
        <w:trPr>
          <w:trHeight w:hRule="exact" w:val="1002"/>
        </w:trPr>
        <w:tc>
          <w:tcPr>
            <w:tcW w:w="1538" w:type="dxa"/>
          </w:tcPr>
          <w:p w14:paraId="223750C9" w14:textId="77777777" w:rsidR="004D0321" w:rsidRPr="00662759" w:rsidRDefault="004D0321" w:rsidP="00D20B26">
            <w:pPr>
              <w:shd w:val="clear" w:color="auto" w:fill="FFFFFF"/>
              <w:tabs>
                <w:tab w:val="left" w:pos="102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Реакция</w:t>
            </w:r>
          </w:p>
          <w:p w14:paraId="3F22E08C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Манту</w:t>
            </w:r>
          </w:p>
        </w:tc>
        <w:tc>
          <w:tcPr>
            <w:tcW w:w="1945" w:type="dxa"/>
          </w:tcPr>
          <w:p w14:paraId="6E0A646E" w14:textId="0A287069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Положительная,</w:t>
            </w:r>
            <w:r w:rsidR="002E6E3A" w:rsidRPr="00662759">
              <w:rPr>
                <w:sz w:val="28"/>
                <w:szCs w:val="28"/>
              </w:rPr>
              <w:t xml:space="preserve"> </w:t>
            </w:r>
            <w:r w:rsidRPr="00662759">
              <w:rPr>
                <w:sz w:val="28"/>
                <w:szCs w:val="28"/>
              </w:rPr>
              <w:t>гиперергия</w:t>
            </w:r>
          </w:p>
        </w:tc>
        <w:tc>
          <w:tcPr>
            <w:tcW w:w="1933" w:type="dxa"/>
          </w:tcPr>
          <w:p w14:paraId="1FBBBAD0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2"/>
                <w:sz w:val="28"/>
                <w:szCs w:val="28"/>
                <w:lang w:eastAsia="en-US"/>
              </w:rPr>
              <w:t>Отрицательная, анергия</w:t>
            </w:r>
          </w:p>
        </w:tc>
        <w:tc>
          <w:tcPr>
            <w:tcW w:w="4649" w:type="dxa"/>
            <w:gridSpan w:val="3"/>
          </w:tcPr>
          <w:p w14:paraId="7FFA71EF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Любые результаты</w:t>
            </w:r>
          </w:p>
        </w:tc>
      </w:tr>
      <w:tr w:rsidR="004D0321" w:rsidRPr="00662759" w14:paraId="56E62A1D" w14:textId="77777777" w:rsidTr="0098630F">
        <w:trPr>
          <w:trHeight w:hRule="exact" w:val="942"/>
        </w:trPr>
        <w:tc>
          <w:tcPr>
            <w:tcW w:w="1538" w:type="dxa"/>
          </w:tcPr>
          <w:p w14:paraId="6AAEA690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Бактериоло</w:t>
            </w:r>
            <w:r w:rsidRPr="00662759">
              <w:rPr>
                <w:sz w:val="28"/>
                <w:szCs w:val="28"/>
              </w:rPr>
              <w:softHyphen/>
              <w:t>гия мокроты</w:t>
            </w:r>
          </w:p>
        </w:tc>
        <w:tc>
          <w:tcPr>
            <w:tcW w:w="1945" w:type="dxa"/>
          </w:tcPr>
          <w:p w14:paraId="4938C2F8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pacing w:val="-9"/>
                <w:sz w:val="28"/>
                <w:szCs w:val="28"/>
              </w:rPr>
              <w:t xml:space="preserve">МБТ(+) при </w:t>
            </w:r>
            <w:r w:rsidRPr="00662759">
              <w:rPr>
                <w:spacing w:val="-5"/>
                <w:sz w:val="28"/>
                <w:szCs w:val="28"/>
              </w:rPr>
              <w:t>обострении</w:t>
            </w:r>
          </w:p>
        </w:tc>
        <w:tc>
          <w:tcPr>
            <w:tcW w:w="1933" w:type="dxa"/>
          </w:tcPr>
          <w:p w14:paraId="219C8A13" w14:textId="77777777" w:rsidR="004D0321" w:rsidRPr="00662759" w:rsidRDefault="00AE1129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МБТ отсутствует</w:t>
            </w:r>
          </w:p>
        </w:tc>
        <w:tc>
          <w:tcPr>
            <w:tcW w:w="2664" w:type="dxa"/>
            <w:gridSpan w:val="2"/>
          </w:tcPr>
          <w:p w14:paraId="0D69B68C" w14:textId="77777777" w:rsidR="004D0321" w:rsidRPr="00662759" w:rsidRDefault="00AE1129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МБТ отсутствует</w:t>
            </w:r>
          </w:p>
        </w:tc>
        <w:tc>
          <w:tcPr>
            <w:tcW w:w="1985" w:type="dxa"/>
          </w:tcPr>
          <w:p w14:paraId="2B8CE2D1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1"/>
                <w:sz w:val="28"/>
                <w:szCs w:val="28"/>
                <w:lang w:eastAsia="en-US"/>
              </w:rPr>
              <w:t>Аспергиллы</w:t>
            </w:r>
          </w:p>
        </w:tc>
      </w:tr>
      <w:tr w:rsidR="004D0321" w:rsidRPr="00662759" w14:paraId="35308948" w14:textId="77777777" w:rsidTr="0098630F">
        <w:trPr>
          <w:trHeight w:hRule="exact" w:val="1453"/>
        </w:trPr>
        <w:tc>
          <w:tcPr>
            <w:tcW w:w="1538" w:type="dxa"/>
          </w:tcPr>
          <w:p w14:paraId="56EA9198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Цитология мокроты</w:t>
            </w:r>
          </w:p>
        </w:tc>
        <w:tc>
          <w:tcPr>
            <w:tcW w:w="1945" w:type="dxa"/>
          </w:tcPr>
          <w:p w14:paraId="7FE0661B" w14:textId="77777777" w:rsidR="004D0321" w:rsidRPr="00662759" w:rsidRDefault="000660FD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Изменении нет</w:t>
            </w:r>
          </w:p>
        </w:tc>
        <w:tc>
          <w:tcPr>
            <w:tcW w:w="1933" w:type="dxa"/>
          </w:tcPr>
          <w:p w14:paraId="5EBA1D9B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Иногда</w:t>
            </w:r>
            <w:r w:rsidR="00445367" w:rsidRPr="00662759">
              <w:rPr>
                <w:sz w:val="28"/>
                <w:szCs w:val="28"/>
              </w:rPr>
              <w:t xml:space="preserve"> </w:t>
            </w:r>
            <w:r w:rsidRPr="00662759">
              <w:rPr>
                <w:spacing w:val="-2"/>
                <w:sz w:val="28"/>
                <w:szCs w:val="28"/>
              </w:rPr>
              <w:t>атипические</w:t>
            </w:r>
            <w:r w:rsidR="00445367" w:rsidRPr="00662759">
              <w:rPr>
                <w:spacing w:val="-2"/>
                <w:sz w:val="28"/>
                <w:szCs w:val="28"/>
              </w:rPr>
              <w:t xml:space="preserve"> </w:t>
            </w:r>
            <w:r w:rsidRPr="00662759">
              <w:rPr>
                <w:sz w:val="28"/>
                <w:szCs w:val="28"/>
              </w:rPr>
              <w:t>клетки</w:t>
            </w:r>
          </w:p>
        </w:tc>
        <w:tc>
          <w:tcPr>
            <w:tcW w:w="2664" w:type="dxa"/>
            <w:gridSpan w:val="2"/>
          </w:tcPr>
          <w:p w14:paraId="250EB0A2" w14:textId="77777777" w:rsidR="004D0321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Изменении нет</w:t>
            </w:r>
          </w:p>
        </w:tc>
        <w:tc>
          <w:tcPr>
            <w:tcW w:w="1985" w:type="dxa"/>
          </w:tcPr>
          <w:p w14:paraId="3F9AEADA" w14:textId="77777777" w:rsidR="004D0321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Изменении нет</w:t>
            </w:r>
          </w:p>
        </w:tc>
      </w:tr>
      <w:tr w:rsidR="004D0321" w:rsidRPr="00662759" w14:paraId="0B630CC3" w14:textId="77777777" w:rsidTr="0098630F">
        <w:trPr>
          <w:trHeight w:hRule="exact" w:val="1301"/>
        </w:trPr>
        <w:tc>
          <w:tcPr>
            <w:tcW w:w="1538" w:type="dxa"/>
          </w:tcPr>
          <w:p w14:paraId="220F7210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7"/>
                <w:sz w:val="28"/>
                <w:szCs w:val="28"/>
              </w:rPr>
              <w:t xml:space="preserve">Гистология </w:t>
            </w:r>
            <w:r w:rsidRPr="00662759">
              <w:rPr>
                <w:sz w:val="28"/>
                <w:szCs w:val="28"/>
              </w:rPr>
              <w:t>пунктата</w:t>
            </w:r>
          </w:p>
        </w:tc>
        <w:tc>
          <w:tcPr>
            <w:tcW w:w="1945" w:type="dxa"/>
          </w:tcPr>
          <w:p w14:paraId="4597A0A9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 xml:space="preserve">Казеозный </w:t>
            </w:r>
            <w:r w:rsidRPr="00662759">
              <w:rPr>
                <w:spacing w:val="-2"/>
                <w:sz w:val="28"/>
                <w:szCs w:val="28"/>
              </w:rPr>
              <w:t>некроз, эпи</w:t>
            </w:r>
            <w:r w:rsidRPr="00662759">
              <w:rPr>
                <w:spacing w:val="-4"/>
                <w:sz w:val="28"/>
                <w:szCs w:val="28"/>
              </w:rPr>
              <w:t xml:space="preserve">телиоидные </w:t>
            </w:r>
            <w:r w:rsidRPr="00662759">
              <w:rPr>
                <w:sz w:val="28"/>
                <w:szCs w:val="28"/>
              </w:rPr>
              <w:t>клетки</w:t>
            </w:r>
          </w:p>
        </w:tc>
        <w:tc>
          <w:tcPr>
            <w:tcW w:w="1933" w:type="dxa"/>
          </w:tcPr>
          <w:p w14:paraId="64FB4CDB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Клетки злок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ачествен</w:t>
            </w:r>
            <w:r w:rsidRPr="00662759">
              <w:rPr>
                <w:rFonts w:eastAsia="Calibri"/>
                <w:spacing w:val="-4"/>
                <w:sz w:val="28"/>
                <w:szCs w:val="28"/>
                <w:lang w:eastAsia="en-US"/>
              </w:rPr>
              <w:t>ной опухоли</w:t>
            </w:r>
          </w:p>
        </w:tc>
        <w:tc>
          <w:tcPr>
            <w:tcW w:w="2664" w:type="dxa"/>
            <w:gridSpan w:val="2"/>
          </w:tcPr>
          <w:p w14:paraId="17C0691E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7"/>
                <w:sz w:val="28"/>
                <w:szCs w:val="28"/>
                <w:lang w:eastAsia="en-US"/>
              </w:rPr>
              <w:t>Клетки доб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рокачественной опухоли</w:t>
            </w:r>
          </w:p>
        </w:tc>
        <w:tc>
          <w:tcPr>
            <w:tcW w:w="1985" w:type="dxa"/>
          </w:tcPr>
          <w:p w14:paraId="4B8D6B88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>Мицелий гриба</w:t>
            </w:r>
          </w:p>
        </w:tc>
      </w:tr>
      <w:tr w:rsidR="004D0321" w:rsidRPr="00662759" w14:paraId="1D43FCE0" w14:textId="77777777" w:rsidTr="0098630F">
        <w:trPr>
          <w:trHeight w:hRule="exact" w:val="1397"/>
        </w:trPr>
        <w:tc>
          <w:tcPr>
            <w:tcW w:w="1538" w:type="dxa"/>
          </w:tcPr>
          <w:p w14:paraId="71ED4BD6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6"/>
                <w:sz w:val="28"/>
                <w:szCs w:val="28"/>
              </w:rPr>
              <w:t>Бронхоскопия</w:t>
            </w:r>
          </w:p>
        </w:tc>
        <w:tc>
          <w:tcPr>
            <w:tcW w:w="1945" w:type="dxa"/>
          </w:tcPr>
          <w:p w14:paraId="37833705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 xml:space="preserve">Возможен </w:t>
            </w:r>
            <w:r w:rsidRPr="00662759">
              <w:rPr>
                <w:spacing w:val="-5"/>
                <w:sz w:val="28"/>
                <w:szCs w:val="28"/>
              </w:rPr>
              <w:t>ТБ бронхов</w:t>
            </w:r>
          </w:p>
        </w:tc>
        <w:tc>
          <w:tcPr>
            <w:tcW w:w="1933" w:type="dxa"/>
          </w:tcPr>
          <w:p w14:paraId="3FE29268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rFonts w:eastAsia="Calibri"/>
                <w:sz w:val="28"/>
                <w:szCs w:val="28"/>
                <w:lang w:eastAsia="en-US"/>
              </w:rPr>
              <w:t xml:space="preserve">Возможно </w:t>
            </w:r>
            <w:r w:rsidRPr="00662759">
              <w:rPr>
                <w:rFonts w:eastAsia="Calibri"/>
                <w:spacing w:val="-3"/>
                <w:sz w:val="28"/>
                <w:szCs w:val="28"/>
                <w:lang w:eastAsia="en-US"/>
              </w:rPr>
              <w:t xml:space="preserve">опухолевое 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поражение бронхов</w:t>
            </w:r>
          </w:p>
        </w:tc>
        <w:tc>
          <w:tcPr>
            <w:tcW w:w="2664" w:type="dxa"/>
            <w:gridSpan w:val="2"/>
          </w:tcPr>
          <w:p w14:paraId="72178695" w14:textId="77777777" w:rsidR="004D0321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Изменении нет</w:t>
            </w:r>
          </w:p>
        </w:tc>
        <w:tc>
          <w:tcPr>
            <w:tcW w:w="1985" w:type="dxa"/>
          </w:tcPr>
          <w:p w14:paraId="0B92E410" w14:textId="77777777" w:rsidR="004D0321" w:rsidRPr="00662759" w:rsidRDefault="004D0321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rFonts w:eastAsia="Calibri"/>
                <w:spacing w:val="-1"/>
                <w:sz w:val="28"/>
                <w:szCs w:val="28"/>
                <w:lang w:eastAsia="en-US"/>
              </w:rPr>
              <w:t>Катаральный эндо</w:t>
            </w:r>
            <w:r w:rsidRPr="00662759">
              <w:rPr>
                <w:rFonts w:eastAsia="Calibri"/>
                <w:sz w:val="28"/>
                <w:szCs w:val="28"/>
                <w:lang w:eastAsia="en-US"/>
              </w:rPr>
              <w:t>бронхит</w:t>
            </w:r>
          </w:p>
        </w:tc>
      </w:tr>
      <w:tr w:rsidR="000660FD" w:rsidRPr="00662759" w14:paraId="0BC5873D" w14:textId="77777777" w:rsidTr="0098630F">
        <w:trPr>
          <w:trHeight w:hRule="exact" w:val="437"/>
        </w:trPr>
        <w:tc>
          <w:tcPr>
            <w:tcW w:w="10065" w:type="dxa"/>
            <w:gridSpan w:val="6"/>
          </w:tcPr>
          <w:p w14:paraId="5448E6A7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По рентгенологическим признакам</w:t>
            </w:r>
          </w:p>
        </w:tc>
      </w:tr>
      <w:tr w:rsidR="000660FD" w:rsidRPr="00662759" w14:paraId="42BAF9D8" w14:textId="77777777" w:rsidTr="0098630F">
        <w:trPr>
          <w:trHeight w:hRule="exact" w:val="1417"/>
        </w:trPr>
        <w:tc>
          <w:tcPr>
            <w:tcW w:w="1538" w:type="dxa"/>
          </w:tcPr>
          <w:p w14:paraId="33E1D839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pacing w:val="-1"/>
                <w:sz w:val="28"/>
                <w:szCs w:val="28"/>
              </w:rPr>
            </w:pPr>
            <w:r w:rsidRPr="00662759">
              <w:rPr>
                <w:spacing w:val="-1"/>
                <w:sz w:val="28"/>
                <w:szCs w:val="28"/>
              </w:rPr>
              <w:t xml:space="preserve">Локализация </w:t>
            </w:r>
            <w:r w:rsidRPr="00662759">
              <w:rPr>
                <w:sz w:val="28"/>
                <w:szCs w:val="28"/>
              </w:rPr>
              <w:t>тени</w:t>
            </w:r>
          </w:p>
        </w:tc>
        <w:tc>
          <w:tcPr>
            <w:tcW w:w="1945" w:type="dxa"/>
          </w:tcPr>
          <w:p w14:paraId="7A30CADC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pacing w:val="-5"/>
                <w:sz w:val="28"/>
                <w:szCs w:val="28"/>
              </w:rPr>
              <w:t>Чаще верх</w:t>
            </w:r>
            <w:r w:rsidRPr="00662759">
              <w:rPr>
                <w:sz w:val="28"/>
                <w:szCs w:val="28"/>
              </w:rPr>
              <w:t>незадние отделы</w:t>
            </w:r>
          </w:p>
        </w:tc>
        <w:tc>
          <w:tcPr>
            <w:tcW w:w="1933" w:type="dxa"/>
          </w:tcPr>
          <w:p w14:paraId="3CE3570D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pacing w:val="-6"/>
                <w:sz w:val="28"/>
                <w:szCs w:val="28"/>
              </w:rPr>
              <w:t>Чаще сред</w:t>
            </w:r>
            <w:r w:rsidRPr="00662759">
              <w:rPr>
                <w:spacing w:val="-3"/>
                <w:sz w:val="28"/>
                <w:szCs w:val="28"/>
              </w:rPr>
              <w:t>ние и ниж</w:t>
            </w:r>
            <w:r w:rsidRPr="00662759">
              <w:rPr>
                <w:spacing w:val="-8"/>
                <w:sz w:val="28"/>
                <w:szCs w:val="28"/>
              </w:rPr>
              <w:t>ние отделы</w:t>
            </w:r>
          </w:p>
        </w:tc>
        <w:tc>
          <w:tcPr>
            <w:tcW w:w="2664" w:type="dxa"/>
            <w:gridSpan w:val="2"/>
          </w:tcPr>
          <w:p w14:paraId="788F74BF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pacing w:val="-5"/>
                <w:sz w:val="28"/>
                <w:szCs w:val="28"/>
              </w:rPr>
              <w:t xml:space="preserve">Нет строгой </w:t>
            </w:r>
            <w:r w:rsidRPr="00662759">
              <w:rPr>
                <w:sz w:val="28"/>
                <w:szCs w:val="28"/>
              </w:rPr>
              <w:t>локализации</w:t>
            </w:r>
          </w:p>
        </w:tc>
        <w:tc>
          <w:tcPr>
            <w:tcW w:w="1985" w:type="dxa"/>
          </w:tcPr>
          <w:p w14:paraId="327EBA39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pacing w:val="-4"/>
                <w:sz w:val="28"/>
                <w:szCs w:val="28"/>
              </w:rPr>
              <w:t>Чаще ниж</w:t>
            </w:r>
            <w:r w:rsidRPr="00662759">
              <w:rPr>
                <w:sz w:val="28"/>
                <w:szCs w:val="28"/>
              </w:rPr>
              <w:t>нецентральная</w:t>
            </w:r>
          </w:p>
        </w:tc>
      </w:tr>
      <w:tr w:rsidR="006B67AB" w:rsidRPr="00662759" w14:paraId="2F4EEF3B" w14:textId="77777777" w:rsidTr="0098630F">
        <w:trPr>
          <w:trHeight w:hRule="exact" w:val="1114"/>
        </w:trPr>
        <w:tc>
          <w:tcPr>
            <w:tcW w:w="1538" w:type="dxa"/>
          </w:tcPr>
          <w:p w14:paraId="1A0FA4D8" w14:textId="77777777" w:rsidR="006B67AB" w:rsidRPr="00662759" w:rsidRDefault="006B67AB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3"/>
                <w:sz w:val="28"/>
                <w:szCs w:val="28"/>
              </w:rPr>
              <w:t>Множествен</w:t>
            </w:r>
            <w:r w:rsidRPr="00662759">
              <w:rPr>
                <w:spacing w:val="-3"/>
                <w:sz w:val="28"/>
                <w:szCs w:val="28"/>
              </w:rPr>
              <w:softHyphen/>
            </w:r>
            <w:r w:rsidRPr="00662759">
              <w:rPr>
                <w:spacing w:val="-2"/>
                <w:sz w:val="28"/>
                <w:szCs w:val="28"/>
              </w:rPr>
              <w:t>ность теней</w:t>
            </w:r>
          </w:p>
        </w:tc>
        <w:tc>
          <w:tcPr>
            <w:tcW w:w="1945" w:type="dxa"/>
          </w:tcPr>
          <w:p w14:paraId="6533AFFC" w14:textId="77777777" w:rsidR="006B67AB" w:rsidRPr="00662759" w:rsidRDefault="006B67AB" w:rsidP="00D20B26">
            <w:pPr>
              <w:shd w:val="clear" w:color="auto" w:fill="FFFFFF"/>
              <w:tabs>
                <w:tab w:val="left" w:pos="567"/>
              </w:tabs>
              <w:rPr>
                <w:spacing w:val="-5"/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Нередко</w:t>
            </w:r>
          </w:p>
        </w:tc>
        <w:tc>
          <w:tcPr>
            <w:tcW w:w="6582" w:type="dxa"/>
            <w:gridSpan w:val="4"/>
          </w:tcPr>
          <w:p w14:paraId="0AF33543" w14:textId="77777777" w:rsidR="006B67AB" w:rsidRPr="00662759" w:rsidRDefault="006B67AB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pacing w:val="-6"/>
                <w:sz w:val="28"/>
                <w:szCs w:val="28"/>
              </w:rPr>
            </w:pPr>
            <w:r w:rsidRPr="00662759">
              <w:rPr>
                <w:spacing w:val="-6"/>
                <w:sz w:val="28"/>
                <w:szCs w:val="28"/>
              </w:rPr>
              <w:t>нет</w:t>
            </w:r>
          </w:p>
        </w:tc>
      </w:tr>
      <w:tr w:rsidR="000660FD" w:rsidRPr="00662759" w14:paraId="25BD96F7" w14:textId="77777777" w:rsidTr="0098630F">
        <w:trPr>
          <w:trHeight w:hRule="exact" w:val="703"/>
        </w:trPr>
        <w:tc>
          <w:tcPr>
            <w:tcW w:w="1538" w:type="dxa"/>
          </w:tcPr>
          <w:p w14:paraId="023C8480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lastRenderedPageBreak/>
              <w:t xml:space="preserve">Наружные </w:t>
            </w:r>
            <w:r w:rsidRPr="00662759">
              <w:rPr>
                <w:spacing w:val="-2"/>
                <w:sz w:val="28"/>
                <w:szCs w:val="28"/>
              </w:rPr>
              <w:t>контуры тени</w:t>
            </w:r>
          </w:p>
        </w:tc>
        <w:tc>
          <w:tcPr>
            <w:tcW w:w="1945" w:type="dxa"/>
          </w:tcPr>
          <w:p w14:paraId="66B3E2B6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pacing w:val="-5"/>
                <w:sz w:val="28"/>
                <w:szCs w:val="28"/>
              </w:rPr>
              <w:t xml:space="preserve">Четкие вне </w:t>
            </w:r>
            <w:r w:rsidRPr="00662759">
              <w:rPr>
                <w:sz w:val="28"/>
                <w:szCs w:val="28"/>
              </w:rPr>
              <w:t>обострения</w:t>
            </w:r>
          </w:p>
        </w:tc>
        <w:tc>
          <w:tcPr>
            <w:tcW w:w="1933" w:type="dxa"/>
          </w:tcPr>
          <w:p w14:paraId="1E0D5383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3"/>
                <w:sz w:val="28"/>
                <w:szCs w:val="28"/>
              </w:rPr>
              <w:t>Нечеткость</w:t>
            </w:r>
          </w:p>
        </w:tc>
        <w:tc>
          <w:tcPr>
            <w:tcW w:w="1799" w:type="dxa"/>
          </w:tcPr>
          <w:p w14:paraId="00498895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Четкие</w:t>
            </w:r>
          </w:p>
        </w:tc>
        <w:tc>
          <w:tcPr>
            <w:tcW w:w="2850" w:type="dxa"/>
            <w:gridSpan w:val="2"/>
          </w:tcPr>
          <w:p w14:paraId="20097441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Нечеткие</w:t>
            </w:r>
          </w:p>
        </w:tc>
      </w:tr>
      <w:tr w:rsidR="000660FD" w:rsidRPr="00662759" w14:paraId="05BDD9CD" w14:textId="77777777" w:rsidTr="002E6E3A">
        <w:trPr>
          <w:trHeight w:hRule="exact" w:val="1695"/>
        </w:trPr>
        <w:tc>
          <w:tcPr>
            <w:tcW w:w="1538" w:type="dxa"/>
          </w:tcPr>
          <w:p w14:paraId="7555502D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3"/>
                <w:sz w:val="28"/>
                <w:szCs w:val="28"/>
              </w:rPr>
              <w:t>Наличие про</w:t>
            </w:r>
            <w:r w:rsidRPr="00662759">
              <w:rPr>
                <w:spacing w:val="-3"/>
                <w:sz w:val="28"/>
                <w:szCs w:val="28"/>
              </w:rPr>
              <w:softHyphen/>
            </w:r>
            <w:r w:rsidRPr="00662759">
              <w:rPr>
                <w:sz w:val="28"/>
                <w:szCs w:val="28"/>
              </w:rPr>
              <w:t>света дренирующего бронха</w:t>
            </w:r>
          </w:p>
        </w:tc>
        <w:tc>
          <w:tcPr>
            <w:tcW w:w="1945" w:type="dxa"/>
          </w:tcPr>
          <w:p w14:paraId="2C935D47" w14:textId="343F1928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При</w:t>
            </w:r>
            <w:r w:rsidR="00BB7DB1" w:rsidRPr="00662759">
              <w:rPr>
                <w:sz w:val="28"/>
                <w:szCs w:val="28"/>
              </w:rPr>
              <w:t xml:space="preserve"> </w:t>
            </w:r>
            <w:r w:rsidRPr="00662759">
              <w:rPr>
                <w:spacing w:val="-8"/>
                <w:sz w:val="28"/>
                <w:szCs w:val="28"/>
              </w:rPr>
              <w:t>деструкции</w:t>
            </w:r>
          </w:p>
        </w:tc>
        <w:tc>
          <w:tcPr>
            <w:tcW w:w="3732" w:type="dxa"/>
            <w:gridSpan w:val="2"/>
          </w:tcPr>
          <w:p w14:paraId="2C6E3660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2850" w:type="dxa"/>
            <w:gridSpan w:val="2"/>
          </w:tcPr>
          <w:p w14:paraId="1B28C297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1"/>
                <w:sz w:val="28"/>
                <w:szCs w:val="28"/>
              </w:rPr>
              <w:t>Возможно</w:t>
            </w:r>
          </w:p>
        </w:tc>
      </w:tr>
      <w:tr w:rsidR="000660FD" w:rsidRPr="00662759" w14:paraId="5ED78011" w14:textId="77777777" w:rsidTr="0098630F">
        <w:trPr>
          <w:trHeight w:hRule="exact" w:val="1000"/>
        </w:trPr>
        <w:tc>
          <w:tcPr>
            <w:tcW w:w="1538" w:type="dxa"/>
          </w:tcPr>
          <w:p w14:paraId="5F5930C3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4"/>
                <w:sz w:val="28"/>
                <w:szCs w:val="28"/>
              </w:rPr>
              <w:t xml:space="preserve">Увеличение </w:t>
            </w:r>
            <w:r w:rsidRPr="00662759">
              <w:rPr>
                <w:sz w:val="28"/>
                <w:szCs w:val="28"/>
              </w:rPr>
              <w:t>тени</w:t>
            </w:r>
          </w:p>
        </w:tc>
        <w:tc>
          <w:tcPr>
            <w:tcW w:w="1945" w:type="dxa"/>
          </w:tcPr>
          <w:p w14:paraId="7BB097E1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pacing w:val="-3"/>
                <w:sz w:val="28"/>
                <w:szCs w:val="28"/>
              </w:rPr>
              <w:t>Очень мед</w:t>
            </w:r>
            <w:r w:rsidRPr="00662759">
              <w:rPr>
                <w:spacing w:val="-5"/>
                <w:sz w:val="28"/>
                <w:szCs w:val="28"/>
              </w:rPr>
              <w:t xml:space="preserve">ленное, при </w:t>
            </w:r>
            <w:r w:rsidRPr="00662759">
              <w:rPr>
                <w:sz w:val="28"/>
                <w:szCs w:val="28"/>
              </w:rPr>
              <w:t>распаде</w:t>
            </w:r>
          </w:p>
        </w:tc>
        <w:tc>
          <w:tcPr>
            <w:tcW w:w="1933" w:type="dxa"/>
          </w:tcPr>
          <w:p w14:paraId="40BF9A49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Удвоение тени за полгода</w:t>
            </w:r>
          </w:p>
        </w:tc>
        <w:tc>
          <w:tcPr>
            <w:tcW w:w="1799" w:type="dxa"/>
          </w:tcPr>
          <w:p w14:paraId="118EACA0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5"/>
                <w:sz w:val="28"/>
                <w:szCs w:val="28"/>
              </w:rPr>
              <w:t>Отсутствует</w:t>
            </w:r>
          </w:p>
        </w:tc>
        <w:tc>
          <w:tcPr>
            <w:tcW w:w="2850" w:type="dxa"/>
            <w:gridSpan w:val="2"/>
          </w:tcPr>
          <w:p w14:paraId="29814241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1"/>
                <w:sz w:val="28"/>
                <w:szCs w:val="28"/>
              </w:rPr>
              <w:t>Отсутствует</w:t>
            </w:r>
          </w:p>
        </w:tc>
      </w:tr>
      <w:tr w:rsidR="000660FD" w:rsidRPr="00662759" w14:paraId="0B87389D" w14:textId="77777777" w:rsidTr="0098630F">
        <w:trPr>
          <w:trHeight w:hRule="exact" w:val="1102"/>
        </w:trPr>
        <w:tc>
          <w:tcPr>
            <w:tcW w:w="1538" w:type="dxa"/>
          </w:tcPr>
          <w:p w14:paraId="0C58FED2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Наличие деструкции</w:t>
            </w:r>
          </w:p>
        </w:tc>
        <w:tc>
          <w:tcPr>
            <w:tcW w:w="1945" w:type="dxa"/>
          </w:tcPr>
          <w:p w14:paraId="4D346E51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 xml:space="preserve">При </w:t>
            </w:r>
            <w:r w:rsidRPr="00662759">
              <w:rPr>
                <w:spacing w:val="-5"/>
                <w:sz w:val="28"/>
                <w:szCs w:val="28"/>
              </w:rPr>
              <w:t>обострении</w:t>
            </w:r>
          </w:p>
        </w:tc>
        <w:tc>
          <w:tcPr>
            <w:tcW w:w="1933" w:type="dxa"/>
          </w:tcPr>
          <w:p w14:paraId="6F7903D2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Возможно</w:t>
            </w:r>
          </w:p>
        </w:tc>
        <w:tc>
          <w:tcPr>
            <w:tcW w:w="1799" w:type="dxa"/>
          </w:tcPr>
          <w:p w14:paraId="10948CCC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2850" w:type="dxa"/>
            <w:gridSpan w:val="2"/>
          </w:tcPr>
          <w:p w14:paraId="2DEA2B2D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5"/>
                <w:sz w:val="28"/>
                <w:szCs w:val="28"/>
              </w:rPr>
              <w:t>Ложное впе</w:t>
            </w:r>
            <w:r w:rsidRPr="00662759">
              <w:rPr>
                <w:sz w:val="28"/>
                <w:szCs w:val="28"/>
              </w:rPr>
              <w:t>чатление распада</w:t>
            </w:r>
          </w:p>
        </w:tc>
      </w:tr>
      <w:tr w:rsidR="000660FD" w:rsidRPr="00662759" w14:paraId="3ACB272A" w14:textId="77777777" w:rsidTr="0098630F">
        <w:trPr>
          <w:trHeight w:hRule="exact" w:val="1699"/>
        </w:trPr>
        <w:tc>
          <w:tcPr>
            <w:tcW w:w="1538" w:type="dxa"/>
          </w:tcPr>
          <w:p w14:paraId="5D939BA7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Форма деструкции</w:t>
            </w:r>
          </w:p>
        </w:tc>
        <w:tc>
          <w:tcPr>
            <w:tcW w:w="1945" w:type="dxa"/>
          </w:tcPr>
          <w:p w14:paraId="02C72D7D" w14:textId="16419FA1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pacing w:val="-1"/>
                <w:sz w:val="28"/>
                <w:szCs w:val="28"/>
              </w:rPr>
              <w:t>Чаще сер</w:t>
            </w:r>
            <w:r w:rsidRPr="00662759">
              <w:rPr>
                <w:sz w:val="28"/>
                <w:szCs w:val="28"/>
              </w:rPr>
              <w:t>повидная</w:t>
            </w:r>
            <w:r w:rsidR="00CB292B" w:rsidRPr="00662759">
              <w:rPr>
                <w:sz w:val="28"/>
                <w:szCs w:val="28"/>
              </w:rPr>
              <w:t xml:space="preserve"> </w:t>
            </w:r>
            <w:r w:rsidRPr="00662759">
              <w:rPr>
                <w:spacing w:val="-1"/>
                <w:sz w:val="28"/>
                <w:szCs w:val="28"/>
              </w:rPr>
              <w:t>у медиаль</w:t>
            </w:r>
            <w:r w:rsidRPr="00662759">
              <w:rPr>
                <w:spacing w:val="-9"/>
                <w:sz w:val="28"/>
                <w:szCs w:val="28"/>
              </w:rPr>
              <w:t>ной стороны</w:t>
            </w:r>
          </w:p>
        </w:tc>
        <w:tc>
          <w:tcPr>
            <w:tcW w:w="1933" w:type="dxa"/>
          </w:tcPr>
          <w:p w14:paraId="2E28C364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15"/>
                <w:sz w:val="28"/>
                <w:szCs w:val="28"/>
              </w:rPr>
              <w:t xml:space="preserve">Нечеткость и подрытость </w:t>
            </w:r>
            <w:r w:rsidRPr="00662759">
              <w:rPr>
                <w:spacing w:val="-13"/>
                <w:sz w:val="28"/>
                <w:szCs w:val="28"/>
              </w:rPr>
              <w:t xml:space="preserve">внутренних </w:t>
            </w:r>
            <w:r w:rsidRPr="00662759">
              <w:rPr>
                <w:spacing w:val="-16"/>
                <w:sz w:val="28"/>
                <w:szCs w:val="28"/>
              </w:rPr>
              <w:t>контуров, ред</w:t>
            </w:r>
            <w:r w:rsidRPr="00662759">
              <w:rPr>
                <w:spacing w:val="-12"/>
                <w:sz w:val="28"/>
                <w:szCs w:val="28"/>
              </w:rPr>
              <w:t>ко жидкость</w:t>
            </w:r>
          </w:p>
        </w:tc>
        <w:tc>
          <w:tcPr>
            <w:tcW w:w="1799" w:type="dxa"/>
          </w:tcPr>
          <w:p w14:paraId="6CDCA8E5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2850" w:type="dxa"/>
            <w:gridSpan w:val="2"/>
          </w:tcPr>
          <w:p w14:paraId="68485AAA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6"/>
                <w:sz w:val="28"/>
                <w:szCs w:val="28"/>
              </w:rPr>
              <w:t xml:space="preserve">Полулунное </w:t>
            </w:r>
            <w:r w:rsidRPr="00662759">
              <w:rPr>
                <w:spacing w:val="-1"/>
                <w:sz w:val="28"/>
                <w:szCs w:val="28"/>
              </w:rPr>
              <w:t>просветле</w:t>
            </w:r>
            <w:r w:rsidRPr="00662759">
              <w:rPr>
                <w:sz w:val="28"/>
                <w:szCs w:val="28"/>
              </w:rPr>
              <w:t>ние</w:t>
            </w:r>
          </w:p>
        </w:tc>
      </w:tr>
      <w:tr w:rsidR="000660FD" w:rsidRPr="00662759" w14:paraId="3D5F95BC" w14:textId="77777777" w:rsidTr="0098630F">
        <w:trPr>
          <w:trHeight w:hRule="exact" w:val="999"/>
        </w:trPr>
        <w:tc>
          <w:tcPr>
            <w:tcW w:w="1538" w:type="dxa"/>
          </w:tcPr>
          <w:p w14:paraId="1EAA5651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1"/>
                <w:sz w:val="28"/>
                <w:szCs w:val="28"/>
              </w:rPr>
              <w:t>Очаги диссе</w:t>
            </w:r>
            <w:r w:rsidRPr="00662759">
              <w:rPr>
                <w:sz w:val="28"/>
                <w:szCs w:val="28"/>
              </w:rPr>
              <w:t>минации</w:t>
            </w:r>
          </w:p>
        </w:tc>
        <w:tc>
          <w:tcPr>
            <w:tcW w:w="1945" w:type="dxa"/>
          </w:tcPr>
          <w:p w14:paraId="07BE3606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 xml:space="preserve">При </w:t>
            </w:r>
            <w:r w:rsidRPr="00662759">
              <w:rPr>
                <w:spacing w:val="-5"/>
                <w:sz w:val="28"/>
                <w:szCs w:val="28"/>
              </w:rPr>
              <w:t>обострении</w:t>
            </w:r>
          </w:p>
        </w:tc>
        <w:tc>
          <w:tcPr>
            <w:tcW w:w="1933" w:type="dxa"/>
          </w:tcPr>
          <w:p w14:paraId="272B3A6E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Редко</w:t>
            </w:r>
          </w:p>
        </w:tc>
        <w:tc>
          <w:tcPr>
            <w:tcW w:w="4649" w:type="dxa"/>
            <w:gridSpan w:val="3"/>
          </w:tcPr>
          <w:p w14:paraId="406D54EB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</w:tr>
      <w:tr w:rsidR="000660FD" w:rsidRPr="00662759" w14:paraId="2C4A257E" w14:textId="77777777" w:rsidTr="0098630F">
        <w:trPr>
          <w:trHeight w:hRule="exact" w:val="1066"/>
        </w:trPr>
        <w:tc>
          <w:tcPr>
            <w:tcW w:w="1538" w:type="dxa"/>
          </w:tcPr>
          <w:p w14:paraId="17002963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2"/>
                <w:sz w:val="28"/>
                <w:szCs w:val="28"/>
              </w:rPr>
              <w:t xml:space="preserve">Кальцинаты </w:t>
            </w:r>
            <w:r w:rsidRPr="00662759">
              <w:rPr>
                <w:sz w:val="28"/>
                <w:szCs w:val="28"/>
              </w:rPr>
              <w:t>в легком</w:t>
            </w:r>
          </w:p>
        </w:tc>
        <w:tc>
          <w:tcPr>
            <w:tcW w:w="1945" w:type="dxa"/>
          </w:tcPr>
          <w:p w14:paraId="7C407781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Часто</w:t>
            </w:r>
          </w:p>
        </w:tc>
        <w:tc>
          <w:tcPr>
            <w:tcW w:w="1933" w:type="dxa"/>
          </w:tcPr>
          <w:p w14:paraId="50358713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1799" w:type="dxa"/>
          </w:tcPr>
          <w:p w14:paraId="308BBD71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Редко</w:t>
            </w:r>
          </w:p>
        </w:tc>
        <w:tc>
          <w:tcPr>
            <w:tcW w:w="2850" w:type="dxa"/>
            <w:gridSpan w:val="2"/>
          </w:tcPr>
          <w:p w14:paraId="7BEF7436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</w:tr>
      <w:tr w:rsidR="000660FD" w:rsidRPr="00662759" w14:paraId="3E0BD460" w14:textId="77777777" w:rsidTr="0098630F">
        <w:trPr>
          <w:trHeight w:hRule="exact" w:val="1023"/>
        </w:trPr>
        <w:tc>
          <w:tcPr>
            <w:tcW w:w="1538" w:type="dxa"/>
          </w:tcPr>
          <w:p w14:paraId="338D1F93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 xml:space="preserve">Симптом </w:t>
            </w:r>
            <w:r w:rsidRPr="00662759">
              <w:rPr>
                <w:spacing w:val="-4"/>
                <w:sz w:val="28"/>
                <w:szCs w:val="28"/>
              </w:rPr>
              <w:t>«погремуш</w:t>
            </w:r>
            <w:r w:rsidRPr="00662759">
              <w:rPr>
                <w:spacing w:val="-4"/>
                <w:sz w:val="28"/>
                <w:szCs w:val="28"/>
              </w:rPr>
              <w:softHyphen/>
            </w:r>
            <w:r w:rsidRPr="00662759">
              <w:rPr>
                <w:sz w:val="28"/>
                <w:szCs w:val="28"/>
              </w:rPr>
              <w:t>ки»</w:t>
            </w:r>
          </w:p>
        </w:tc>
        <w:tc>
          <w:tcPr>
            <w:tcW w:w="1945" w:type="dxa"/>
          </w:tcPr>
          <w:p w14:paraId="48012B36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1933" w:type="dxa"/>
          </w:tcPr>
          <w:p w14:paraId="6FE3842A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5"/>
                <w:sz w:val="28"/>
                <w:szCs w:val="28"/>
              </w:rPr>
              <w:t>Нетипичен</w:t>
            </w:r>
          </w:p>
        </w:tc>
        <w:tc>
          <w:tcPr>
            <w:tcW w:w="1799" w:type="dxa"/>
          </w:tcPr>
          <w:p w14:paraId="06523F64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2850" w:type="dxa"/>
            <w:gridSpan w:val="2"/>
          </w:tcPr>
          <w:p w14:paraId="1C5683D2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Типичен</w:t>
            </w:r>
          </w:p>
        </w:tc>
      </w:tr>
      <w:tr w:rsidR="000660FD" w:rsidRPr="00662759" w14:paraId="0C5E9FA0" w14:textId="77777777" w:rsidTr="0098630F">
        <w:trPr>
          <w:trHeight w:hRule="exact" w:val="687"/>
        </w:trPr>
        <w:tc>
          <w:tcPr>
            <w:tcW w:w="1538" w:type="dxa"/>
          </w:tcPr>
          <w:p w14:paraId="66DF2C7B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1"/>
                <w:sz w:val="28"/>
                <w:szCs w:val="28"/>
              </w:rPr>
              <w:t xml:space="preserve">Уменьшение </w:t>
            </w:r>
            <w:r w:rsidRPr="00662759">
              <w:rPr>
                <w:sz w:val="28"/>
                <w:szCs w:val="28"/>
              </w:rPr>
              <w:t>тени</w:t>
            </w:r>
          </w:p>
        </w:tc>
        <w:tc>
          <w:tcPr>
            <w:tcW w:w="1945" w:type="dxa"/>
          </w:tcPr>
          <w:p w14:paraId="1ABA6113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1"/>
                <w:sz w:val="28"/>
                <w:szCs w:val="28"/>
              </w:rPr>
              <w:t xml:space="preserve">Возможно, </w:t>
            </w:r>
            <w:r w:rsidRPr="00662759">
              <w:rPr>
                <w:sz w:val="28"/>
                <w:szCs w:val="28"/>
              </w:rPr>
              <w:t>но редко</w:t>
            </w:r>
          </w:p>
        </w:tc>
        <w:tc>
          <w:tcPr>
            <w:tcW w:w="3732" w:type="dxa"/>
            <w:gridSpan w:val="2"/>
          </w:tcPr>
          <w:p w14:paraId="7B2AC913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Нет</w:t>
            </w:r>
          </w:p>
        </w:tc>
        <w:tc>
          <w:tcPr>
            <w:tcW w:w="2850" w:type="dxa"/>
            <w:gridSpan w:val="2"/>
          </w:tcPr>
          <w:p w14:paraId="3370E06E" w14:textId="77777777" w:rsidR="000660FD" w:rsidRPr="00662759" w:rsidRDefault="000660FD" w:rsidP="00D20B26">
            <w:pPr>
              <w:shd w:val="clear" w:color="auto" w:fill="FFFFFF"/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pacing w:val="-1"/>
                <w:sz w:val="28"/>
                <w:szCs w:val="28"/>
              </w:rPr>
              <w:t>Возможно</w:t>
            </w:r>
          </w:p>
        </w:tc>
      </w:tr>
    </w:tbl>
    <w:p w14:paraId="251E716D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1BF23432" w14:textId="77777777" w:rsidR="006D1920" w:rsidRPr="00662759" w:rsidRDefault="006D1920" w:rsidP="00D20B26">
      <w:pPr>
        <w:tabs>
          <w:tab w:val="left" w:pos="567"/>
        </w:tabs>
        <w:jc w:val="both"/>
        <w:rPr>
          <w:sz w:val="28"/>
          <w:szCs w:val="28"/>
        </w:rPr>
      </w:pPr>
      <w:r w:rsidRPr="00662759">
        <w:rPr>
          <w:bCs/>
          <w:sz w:val="28"/>
          <w:szCs w:val="28"/>
        </w:rPr>
        <w:t>Таблица</w:t>
      </w:r>
      <w:r w:rsidR="00445367" w:rsidRPr="00662759">
        <w:rPr>
          <w:bCs/>
          <w:sz w:val="28"/>
          <w:szCs w:val="28"/>
        </w:rPr>
        <w:t xml:space="preserve"> - </w:t>
      </w:r>
      <w:r w:rsidRPr="00662759">
        <w:rPr>
          <w:bCs/>
          <w:sz w:val="28"/>
          <w:szCs w:val="28"/>
        </w:rPr>
        <w:t xml:space="preserve">6. </w:t>
      </w:r>
      <w:r w:rsidR="000660FD" w:rsidRPr="00662759">
        <w:rPr>
          <w:sz w:val="28"/>
          <w:szCs w:val="28"/>
        </w:rPr>
        <w:t>Биохимические изменения в плевральных выпотах для дифференциальной диагностики</w:t>
      </w:r>
      <w:r w:rsidR="00445367" w:rsidRPr="00662759">
        <w:rPr>
          <w:sz w:val="28"/>
          <w:szCs w:val="28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190"/>
        <w:gridCol w:w="3793"/>
      </w:tblGrid>
      <w:tr w:rsidR="006D1920" w:rsidRPr="00662759" w14:paraId="544C2B8C" w14:textId="77777777" w:rsidTr="0098630F">
        <w:tc>
          <w:tcPr>
            <w:tcW w:w="3082" w:type="dxa"/>
          </w:tcPr>
          <w:p w14:paraId="35C93496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3190" w:type="dxa"/>
          </w:tcPr>
          <w:p w14:paraId="02F330D8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Транссудат</w:t>
            </w:r>
          </w:p>
        </w:tc>
        <w:tc>
          <w:tcPr>
            <w:tcW w:w="3793" w:type="dxa"/>
          </w:tcPr>
          <w:p w14:paraId="46A5737C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Экссудат</w:t>
            </w:r>
          </w:p>
        </w:tc>
      </w:tr>
      <w:tr w:rsidR="0066459C" w:rsidRPr="00662759" w14:paraId="73EAB76C" w14:textId="77777777" w:rsidTr="0098630F">
        <w:tc>
          <w:tcPr>
            <w:tcW w:w="3082" w:type="dxa"/>
          </w:tcPr>
          <w:p w14:paraId="092F7FFE" w14:textId="77777777" w:rsidR="006D1920" w:rsidRPr="00662759" w:rsidRDefault="006D1920" w:rsidP="00D20B2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Плотность</w:t>
            </w:r>
          </w:p>
        </w:tc>
        <w:tc>
          <w:tcPr>
            <w:tcW w:w="3190" w:type="dxa"/>
          </w:tcPr>
          <w:p w14:paraId="7E4DD67C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Менее 1,015</w:t>
            </w:r>
          </w:p>
        </w:tc>
        <w:tc>
          <w:tcPr>
            <w:tcW w:w="3793" w:type="dxa"/>
          </w:tcPr>
          <w:p w14:paraId="0B2A617D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Более 1,018</w:t>
            </w:r>
          </w:p>
        </w:tc>
      </w:tr>
      <w:tr w:rsidR="0066459C" w:rsidRPr="00662759" w14:paraId="60B486D8" w14:textId="77777777" w:rsidTr="0098630F">
        <w:tc>
          <w:tcPr>
            <w:tcW w:w="3082" w:type="dxa"/>
          </w:tcPr>
          <w:p w14:paraId="0E8BA139" w14:textId="77777777" w:rsidR="006D1920" w:rsidRPr="00662759" w:rsidRDefault="006D1920" w:rsidP="00D20B2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Проба Ривальта</w:t>
            </w:r>
          </w:p>
        </w:tc>
        <w:tc>
          <w:tcPr>
            <w:tcW w:w="3190" w:type="dxa"/>
          </w:tcPr>
          <w:p w14:paraId="1DB4CC45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Отрицательная</w:t>
            </w:r>
          </w:p>
        </w:tc>
        <w:tc>
          <w:tcPr>
            <w:tcW w:w="3793" w:type="dxa"/>
          </w:tcPr>
          <w:p w14:paraId="3C0D2E43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Положительная</w:t>
            </w:r>
          </w:p>
        </w:tc>
      </w:tr>
      <w:tr w:rsidR="0066459C" w:rsidRPr="00662759" w14:paraId="3C75A30D" w14:textId="77777777" w:rsidTr="0098630F">
        <w:tc>
          <w:tcPr>
            <w:tcW w:w="3082" w:type="dxa"/>
          </w:tcPr>
          <w:p w14:paraId="08A609C1" w14:textId="77777777" w:rsidR="006D1920" w:rsidRPr="00662759" w:rsidRDefault="006D1920" w:rsidP="00D20B2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Белок</w:t>
            </w:r>
          </w:p>
        </w:tc>
        <w:tc>
          <w:tcPr>
            <w:tcW w:w="3190" w:type="dxa"/>
          </w:tcPr>
          <w:p w14:paraId="64D0D933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Менее 20,0 г/л</w:t>
            </w:r>
          </w:p>
        </w:tc>
        <w:tc>
          <w:tcPr>
            <w:tcW w:w="3793" w:type="dxa"/>
          </w:tcPr>
          <w:p w14:paraId="3B295A2F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30,0 г/л и более</w:t>
            </w:r>
          </w:p>
        </w:tc>
      </w:tr>
      <w:tr w:rsidR="0066459C" w:rsidRPr="00662759" w14:paraId="4014F384" w14:textId="77777777" w:rsidTr="0098630F">
        <w:tc>
          <w:tcPr>
            <w:tcW w:w="3082" w:type="dxa"/>
          </w:tcPr>
          <w:p w14:paraId="07FD0BBC" w14:textId="77777777" w:rsidR="006D1920" w:rsidRPr="00662759" w:rsidRDefault="006D1920" w:rsidP="00D20B2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Белок в/с</w:t>
            </w:r>
          </w:p>
        </w:tc>
        <w:tc>
          <w:tcPr>
            <w:tcW w:w="3190" w:type="dxa"/>
          </w:tcPr>
          <w:p w14:paraId="11B7CEE4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Менее 0,5</w:t>
            </w:r>
          </w:p>
        </w:tc>
        <w:tc>
          <w:tcPr>
            <w:tcW w:w="3793" w:type="dxa"/>
          </w:tcPr>
          <w:p w14:paraId="5388BF05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Более 0,5</w:t>
            </w:r>
          </w:p>
        </w:tc>
      </w:tr>
      <w:tr w:rsidR="0066459C" w:rsidRPr="00662759" w14:paraId="637A68B5" w14:textId="77777777" w:rsidTr="0098630F">
        <w:tc>
          <w:tcPr>
            <w:tcW w:w="3082" w:type="dxa"/>
          </w:tcPr>
          <w:p w14:paraId="7ECEDA7A" w14:textId="77777777" w:rsidR="006D1920" w:rsidRPr="00662759" w:rsidRDefault="006D1920" w:rsidP="00D20B2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ЛДГ выпота</w:t>
            </w:r>
          </w:p>
        </w:tc>
        <w:tc>
          <w:tcPr>
            <w:tcW w:w="3190" w:type="dxa"/>
          </w:tcPr>
          <w:p w14:paraId="60A07E1E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Менее 1,6 ммоль/лхч</w:t>
            </w:r>
          </w:p>
        </w:tc>
        <w:tc>
          <w:tcPr>
            <w:tcW w:w="3793" w:type="dxa"/>
          </w:tcPr>
          <w:p w14:paraId="08133239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Более 1,6 ммоль/лхч</w:t>
            </w:r>
          </w:p>
        </w:tc>
      </w:tr>
      <w:tr w:rsidR="0066459C" w:rsidRPr="00662759" w14:paraId="4AF429BA" w14:textId="77777777" w:rsidTr="0098630F">
        <w:tc>
          <w:tcPr>
            <w:tcW w:w="3082" w:type="dxa"/>
          </w:tcPr>
          <w:p w14:paraId="6A0FC3D7" w14:textId="77777777" w:rsidR="006D1920" w:rsidRPr="00662759" w:rsidRDefault="006D1920" w:rsidP="00D20B2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ЛДГ в/с</w:t>
            </w:r>
          </w:p>
        </w:tc>
        <w:tc>
          <w:tcPr>
            <w:tcW w:w="3190" w:type="dxa"/>
          </w:tcPr>
          <w:p w14:paraId="79D8F202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Менее 0,6</w:t>
            </w:r>
          </w:p>
        </w:tc>
        <w:tc>
          <w:tcPr>
            <w:tcW w:w="3793" w:type="dxa"/>
          </w:tcPr>
          <w:p w14:paraId="12C92DF1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Более 0,6</w:t>
            </w:r>
          </w:p>
        </w:tc>
      </w:tr>
      <w:tr w:rsidR="0066459C" w:rsidRPr="00662759" w14:paraId="607011EF" w14:textId="77777777" w:rsidTr="0098630F">
        <w:tc>
          <w:tcPr>
            <w:tcW w:w="3082" w:type="dxa"/>
          </w:tcPr>
          <w:p w14:paraId="13F1A0BC" w14:textId="77777777" w:rsidR="006D1920" w:rsidRPr="00662759" w:rsidRDefault="006D1920" w:rsidP="00D20B2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Холестерол в/с</w:t>
            </w:r>
          </w:p>
        </w:tc>
        <w:tc>
          <w:tcPr>
            <w:tcW w:w="3190" w:type="dxa"/>
          </w:tcPr>
          <w:p w14:paraId="37B00FCF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Менее 0,3</w:t>
            </w:r>
          </w:p>
        </w:tc>
        <w:tc>
          <w:tcPr>
            <w:tcW w:w="3793" w:type="dxa"/>
          </w:tcPr>
          <w:p w14:paraId="785B44EC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Более 0,3</w:t>
            </w:r>
          </w:p>
        </w:tc>
      </w:tr>
      <w:tr w:rsidR="0066459C" w:rsidRPr="00662759" w14:paraId="2C56D3D7" w14:textId="77777777" w:rsidTr="0098630F">
        <w:tc>
          <w:tcPr>
            <w:tcW w:w="3082" w:type="dxa"/>
          </w:tcPr>
          <w:p w14:paraId="466CF5EF" w14:textId="77777777" w:rsidR="006D1920" w:rsidRPr="00662759" w:rsidRDefault="006D1920" w:rsidP="00D20B2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Холестераза в/с</w:t>
            </w:r>
          </w:p>
        </w:tc>
        <w:tc>
          <w:tcPr>
            <w:tcW w:w="3190" w:type="dxa"/>
          </w:tcPr>
          <w:p w14:paraId="5D23B22E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Менее 0,6</w:t>
            </w:r>
          </w:p>
        </w:tc>
        <w:tc>
          <w:tcPr>
            <w:tcW w:w="3793" w:type="dxa"/>
          </w:tcPr>
          <w:p w14:paraId="3D777F2E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Более 0,6</w:t>
            </w:r>
          </w:p>
        </w:tc>
      </w:tr>
      <w:tr w:rsidR="0066459C" w:rsidRPr="00662759" w14:paraId="7F6E0B96" w14:textId="77777777" w:rsidTr="0098630F">
        <w:tc>
          <w:tcPr>
            <w:tcW w:w="10065" w:type="dxa"/>
            <w:gridSpan w:val="3"/>
          </w:tcPr>
          <w:p w14:paraId="1A09A790" w14:textId="77777777" w:rsidR="006D1920" w:rsidRPr="00662759" w:rsidRDefault="006D1920" w:rsidP="00D20B26">
            <w:pPr>
              <w:tabs>
                <w:tab w:val="left" w:pos="567"/>
              </w:tabs>
              <w:rPr>
                <w:i/>
                <w:sz w:val="28"/>
                <w:szCs w:val="28"/>
              </w:rPr>
            </w:pPr>
            <w:r w:rsidRPr="00662759">
              <w:rPr>
                <w:i/>
                <w:sz w:val="28"/>
                <w:szCs w:val="28"/>
              </w:rPr>
              <w:t>Примечание: В/с - соотношение показателей выпот/сыворотка.</w:t>
            </w:r>
          </w:p>
        </w:tc>
      </w:tr>
    </w:tbl>
    <w:p w14:paraId="3BBF7640" w14:textId="77777777" w:rsidR="006D1920" w:rsidRPr="00662759" w:rsidRDefault="006D1920" w:rsidP="00D20B26">
      <w:pPr>
        <w:tabs>
          <w:tab w:val="left" w:pos="0"/>
          <w:tab w:val="left" w:pos="567"/>
        </w:tabs>
        <w:jc w:val="right"/>
        <w:rPr>
          <w:b/>
          <w:bCs/>
          <w:sz w:val="28"/>
          <w:szCs w:val="28"/>
        </w:rPr>
      </w:pPr>
    </w:p>
    <w:p w14:paraId="3B28395C" w14:textId="77777777" w:rsidR="006D1920" w:rsidRPr="00662759" w:rsidRDefault="006D1920" w:rsidP="00D20B26">
      <w:pPr>
        <w:tabs>
          <w:tab w:val="left" w:pos="567"/>
        </w:tabs>
        <w:jc w:val="both"/>
        <w:rPr>
          <w:sz w:val="28"/>
          <w:szCs w:val="28"/>
        </w:rPr>
      </w:pPr>
      <w:r w:rsidRPr="00662759">
        <w:rPr>
          <w:bCs/>
          <w:sz w:val="28"/>
          <w:szCs w:val="28"/>
        </w:rPr>
        <w:lastRenderedPageBreak/>
        <w:t xml:space="preserve">Таблица </w:t>
      </w:r>
      <w:r w:rsidR="00445367" w:rsidRPr="00662759">
        <w:rPr>
          <w:bCs/>
          <w:sz w:val="28"/>
          <w:szCs w:val="28"/>
        </w:rPr>
        <w:t xml:space="preserve">- </w:t>
      </w:r>
      <w:r w:rsidR="000660FD" w:rsidRPr="00662759">
        <w:rPr>
          <w:bCs/>
          <w:sz w:val="28"/>
          <w:szCs w:val="28"/>
        </w:rPr>
        <w:t>7</w:t>
      </w:r>
      <w:r w:rsidRPr="00662759">
        <w:rPr>
          <w:bCs/>
          <w:sz w:val="28"/>
          <w:szCs w:val="28"/>
        </w:rPr>
        <w:t>. Дифференциальная диагностика плевритов</w:t>
      </w:r>
      <w:r w:rsidR="00445367" w:rsidRPr="00662759">
        <w:rPr>
          <w:bCs/>
          <w:sz w:val="28"/>
          <w:szCs w:val="28"/>
        </w:rPr>
        <w:t xml:space="preserve"> </w:t>
      </w:r>
      <w:r w:rsidRPr="00662759">
        <w:rPr>
          <w:bCs/>
          <w:sz w:val="28"/>
          <w:szCs w:val="28"/>
        </w:rPr>
        <w:t>(продолжение)</w:t>
      </w:r>
      <w:r w:rsidR="00445367" w:rsidRPr="00662759">
        <w:rPr>
          <w:bCs/>
          <w:sz w:val="28"/>
          <w:szCs w:val="28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190"/>
        <w:gridCol w:w="3793"/>
      </w:tblGrid>
      <w:tr w:rsidR="006D1920" w:rsidRPr="00662759" w14:paraId="383B2878" w14:textId="77777777" w:rsidTr="0098630F">
        <w:tc>
          <w:tcPr>
            <w:tcW w:w="3082" w:type="dxa"/>
          </w:tcPr>
          <w:p w14:paraId="112D5C89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Признаки</w:t>
            </w:r>
          </w:p>
        </w:tc>
        <w:tc>
          <w:tcPr>
            <w:tcW w:w="3190" w:type="dxa"/>
          </w:tcPr>
          <w:p w14:paraId="1443ACA5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Сухой плеврит</w:t>
            </w:r>
          </w:p>
        </w:tc>
        <w:tc>
          <w:tcPr>
            <w:tcW w:w="3793" w:type="dxa"/>
          </w:tcPr>
          <w:p w14:paraId="0342E440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Межреберная невралгия (межреберный нейромиозит)</w:t>
            </w:r>
          </w:p>
        </w:tc>
      </w:tr>
      <w:tr w:rsidR="0066459C" w:rsidRPr="00662759" w14:paraId="125394F5" w14:textId="77777777" w:rsidTr="0098630F">
        <w:tc>
          <w:tcPr>
            <w:tcW w:w="3082" w:type="dxa"/>
          </w:tcPr>
          <w:p w14:paraId="508C466E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Условия возникновения боли в грудной клетке</w:t>
            </w:r>
          </w:p>
        </w:tc>
        <w:tc>
          <w:tcPr>
            <w:tcW w:w="3190" w:type="dxa"/>
          </w:tcPr>
          <w:p w14:paraId="3076DBB4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Боль связана с дыханием, кашлем</w:t>
            </w:r>
          </w:p>
        </w:tc>
        <w:tc>
          <w:tcPr>
            <w:tcW w:w="3793" w:type="dxa"/>
          </w:tcPr>
          <w:p w14:paraId="5AD757E3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Боль связана с движениями, наклонами туловища, чрезмерными физическими нагрузками</w:t>
            </w:r>
          </w:p>
        </w:tc>
      </w:tr>
      <w:tr w:rsidR="0066459C" w:rsidRPr="00662759" w14:paraId="5ADF2889" w14:textId="77777777" w:rsidTr="0098630F">
        <w:tc>
          <w:tcPr>
            <w:tcW w:w="3082" w:type="dxa"/>
          </w:tcPr>
          <w:p w14:paraId="2B86274A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Связь боли с наклоном туловища</w:t>
            </w:r>
          </w:p>
        </w:tc>
        <w:tc>
          <w:tcPr>
            <w:tcW w:w="3190" w:type="dxa"/>
          </w:tcPr>
          <w:p w14:paraId="549E02C5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Боль усиливается при наклоне туловища в здоровую сторону (за счет растяжения воспаленной плевры)</w:t>
            </w:r>
          </w:p>
        </w:tc>
        <w:tc>
          <w:tcPr>
            <w:tcW w:w="3793" w:type="dxa"/>
          </w:tcPr>
          <w:p w14:paraId="4CDD24F2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Боль усиливается при наклоне туловища в больную сторону</w:t>
            </w:r>
          </w:p>
        </w:tc>
      </w:tr>
      <w:tr w:rsidR="0066459C" w:rsidRPr="00662759" w14:paraId="1EE919E1" w14:textId="77777777" w:rsidTr="0098630F">
        <w:tc>
          <w:tcPr>
            <w:tcW w:w="3082" w:type="dxa"/>
          </w:tcPr>
          <w:p w14:paraId="3E22FAB1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Пальпация межреберных промежутков</w:t>
            </w:r>
          </w:p>
        </w:tc>
        <w:tc>
          <w:tcPr>
            <w:tcW w:w="3190" w:type="dxa"/>
          </w:tcPr>
          <w:p w14:paraId="5EF839DB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Вызывает умеренную боль в зоне выслушивания шума трения плевры</w:t>
            </w:r>
          </w:p>
        </w:tc>
        <w:tc>
          <w:tcPr>
            <w:tcW w:w="3793" w:type="dxa"/>
          </w:tcPr>
          <w:p w14:paraId="73D0736D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Вызывает острую интенсивную боль, особенно в местах наиболее близкого подхода межреберного нерва и его ветвей к поверхности грудной клетки: у позвоночника, на уровне средней подмышечной линии и у грудины</w:t>
            </w:r>
          </w:p>
        </w:tc>
      </w:tr>
      <w:tr w:rsidR="0066459C" w:rsidRPr="00662759" w14:paraId="5CE03D69" w14:textId="77777777" w:rsidTr="0098630F">
        <w:tc>
          <w:tcPr>
            <w:tcW w:w="3082" w:type="dxa"/>
          </w:tcPr>
          <w:p w14:paraId="6F929B30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Шум трения плевры</w:t>
            </w:r>
          </w:p>
        </w:tc>
        <w:tc>
          <w:tcPr>
            <w:tcW w:w="3190" w:type="dxa"/>
          </w:tcPr>
          <w:p w14:paraId="66586118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Выслушивается в области, соответствующей отложению фибрина на плевральных листках</w:t>
            </w:r>
          </w:p>
        </w:tc>
        <w:tc>
          <w:tcPr>
            <w:tcW w:w="3793" w:type="dxa"/>
          </w:tcPr>
          <w:p w14:paraId="6791BBD8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Отсутствует</w:t>
            </w:r>
          </w:p>
        </w:tc>
      </w:tr>
      <w:tr w:rsidR="0066459C" w:rsidRPr="00662759" w14:paraId="3FDD5D0C" w14:textId="77777777" w:rsidTr="0098630F">
        <w:tc>
          <w:tcPr>
            <w:tcW w:w="3082" w:type="dxa"/>
          </w:tcPr>
          <w:p w14:paraId="21A0CD39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Увеличение СОЭ</w:t>
            </w:r>
          </w:p>
        </w:tc>
        <w:tc>
          <w:tcPr>
            <w:tcW w:w="3190" w:type="dxa"/>
          </w:tcPr>
          <w:p w14:paraId="30EDC2A6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Бывает часто</w:t>
            </w:r>
          </w:p>
        </w:tc>
        <w:tc>
          <w:tcPr>
            <w:tcW w:w="3793" w:type="dxa"/>
          </w:tcPr>
          <w:p w14:paraId="2C5123F6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 характерно</w:t>
            </w:r>
          </w:p>
        </w:tc>
      </w:tr>
      <w:tr w:rsidR="0066459C" w:rsidRPr="00662759" w14:paraId="46B1F378" w14:textId="77777777" w:rsidTr="0098630F">
        <w:tc>
          <w:tcPr>
            <w:tcW w:w="3082" w:type="dxa"/>
          </w:tcPr>
          <w:p w14:paraId="2A47768B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Повышение температуры тела</w:t>
            </w:r>
          </w:p>
        </w:tc>
        <w:tc>
          <w:tcPr>
            <w:tcW w:w="3190" w:type="dxa"/>
          </w:tcPr>
          <w:p w14:paraId="129B7C87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Бывает часто</w:t>
            </w:r>
          </w:p>
        </w:tc>
        <w:tc>
          <w:tcPr>
            <w:tcW w:w="3793" w:type="dxa"/>
          </w:tcPr>
          <w:p w14:paraId="72050C33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 характерно</w:t>
            </w:r>
          </w:p>
        </w:tc>
      </w:tr>
    </w:tbl>
    <w:p w14:paraId="33D60EA6" w14:textId="77777777" w:rsidR="006D1920" w:rsidRPr="00662759" w:rsidRDefault="006D1920" w:rsidP="00D20B26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35FCB7CB" w14:textId="77777777" w:rsidR="006D1920" w:rsidRPr="00662759" w:rsidRDefault="006D1920" w:rsidP="00D20B26">
      <w:pPr>
        <w:tabs>
          <w:tab w:val="left" w:pos="567"/>
        </w:tabs>
        <w:rPr>
          <w:sz w:val="28"/>
          <w:szCs w:val="28"/>
        </w:rPr>
      </w:pPr>
      <w:r w:rsidRPr="00662759">
        <w:rPr>
          <w:bCs/>
          <w:sz w:val="28"/>
          <w:szCs w:val="28"/>
        </w:rPr>
        <w:t xml:space="preserve">Таблица </w:t>
      </w:r>
      <w:r w:rsidR="00445367" w:rsidRPr="00662759">
        <w:rPr>
          <w:bCs/>
          <w:sz w:val="28"/>
          <w:szCs w:val="28"/>
        </w:rPr>
        <w:t xml:space="preserve">- </w:t>
      </w:r>
      <w:r w:rsidRPr="00662759">
        <w:rPr>
          <w:bCs/>
          <w:sz w:val="28"/>
          <w:szCs w:val="28"/>
        </w:rPr>
        <w:t>9. Дифференциальная диагностика плевритов</w:t>
      </w:r>
      <w:r w:rsidR="00445367" w:rsidRPr="00662759">
        <w:rPr>
          <w:bCs/>
          <w:sz w:val="28"/>
          <w:szCs w:val="28"/>
        </w:rPr>
        <w:t xml:space="preserve"> </w:t>
      </w:r>
      <w:r w:rsidRPr="00662759">
        <w:rPr>
          <w:bCs/>
          <w:sz w:val="28"/>
          <w:szCs w:val="28"/>
        </w:rPr>
        <w:t>(продолжение)</w:t>
      </w:r>
      <w:r w:rsidR="00445367" w:rsidRPr="00662759">
        <w:rPr>
          <w:bCs/>
          <w:sz w:val="28"/>
          <w:szCs w:val="28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190"/>
        <w:gridCol w:w="3793"/>
      </w:tblGrid>
      <w:tr w:rsidR="006D1920" w:rsidRPr="00662759" w14:paraId="1067B4FC" w14:textId="77777777" w:rsidTr="0098630F">
        <w:tc>
          <w:tcPr>
            <w:tcW w:w="3082" w:type="dxa"/>
          </w:tcPr>
          <w:p w14:paraId="3B23B725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Признаки</w:t>
            </w:r>
          </w:p>
        </w:tc>
        <w:tc>
          <w:tcPr>
            <w:tcW w:w="3190" w:type="dxa"/>
          </w:tcPr>
          <w:p w14:paraId="6435DC75" w14:textId="36E810FE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Левосторонний парамедиастинальный сухой плеврит</w:t>
            </w:r>
          </w:p>
        </w:tc>
        <w:tc>
          <w:tcPr>
            <w:tcW w:w="3793" w:type="dxa"/>
          </w:tcPr>
          <w:p w14:paraId="0157626E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Фибринозный перикардит</w:t>
            </w:r>
          </w:p>
        </w:tc>
      </w:tr>
      <w:tr w:rsidR="0066459C" w:rsidRPr="00662759" w14:paraId="3AD0158D" w14:textId="77777777" w:rsidTr="0098630F">
        <w:tc>
          <w:tcPr>
            <w:tcW w:w="3082" w:type="dxa"/>
          </w:tcPr>
          <w:p w14:paraId="7596E2AA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Локализация боли</w:t>
            </w:r>
          </w:p>
        </w:tc>
        <w:tc>
          <w:tcPr>
            <w:tcW w:w="3190" w:type="dxa"/>
          </w:tcPr>
          <w:p w14:paraId="3882852A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Преимущественно по левому краю относительной тупости сердца</w:t>
            </w:r>
          </w:p>
        </w:tc>
        <w:tc>
          <w:tcPr>
            <w:tcW w:w="3793" w:type="dxa"/>
          </w:tcPr>
          <w:p w14:paraId="023B5F9F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В прекардиальной области</w:t>
            </w:r>
          </w:p>
        </w:tc>
      </w:tr>
      <w:tr w:rsidR="0066459C" w:rsidRPr="00662759" w14:paraId="1DBB3ACE" w14:textId="77777777" w:rsidTr="0098630F">
        <w:tc>
          <w:tcPr>
            <w:tcW w:w="3082" w:type="dxa"/>
          </w:tcPr>
          <w:p w14:paraId="5BD7A44E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Усиление боли при дыхании и кашле</w:t>
            </w:r>
          </w:p>
        </w:tc>
        <w:tc>
          <w:tcPr>
            <w:tcW w:w="3190" w:type="dxa"/>
          </w:tcPr>
          <w:p w14:paraId="7AC72C42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Характерно</w:t>
            </w:r>
          </w:p>
        </w:tc>
        <w:tc>
          <w:tcPr>
            <w:tcW w:w="3793" w:type="dxa"/>
          </w:tcPr>
          <w:p w14:paraId="45F9DDB5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Может быть, но менее характерно</w:t>
            </w:r>
          </w:p>
        </w:tc>
      </w:tr>
      <w:tr w:rsidR="0066459C" w:rsidRPr="00662759" w14:paraId="6BA9566A" w14:textId="77777777" w:rsidTr="0098630F">
        <w:tc>
          <w:tcPr>
            <w:tcW w:w="3082" w:type="dxa"/>
          </w:tcPr>
          <w:p w14:paraId="32CBA057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Локализация шума трения</w:t>
            </w:r>
          </w:p>
        </w:tc>
        <w:tc>
          <w:tcPr>
            <w:tcW w:w="3190" w:type="dxa"/>
          </w:tcPr>
          <w:p w14:paraId="48D30997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 xml:space="preserve">Шум трения плевры или плевроперикардиальный шум более четко определяется по левому </w:t>
            </w:r>
            <w:r w:rsidRPr="00662759">
              <w:rPr>
                <w:sz w:val="28"/>
                <w:szCs w:val="28"/>
              </w:rPr>
              <w:lastRenderedPageBreak/>
              <w:t>краю относительной тупости сердца</w:t>
            </w:r>
          </w:p>
        </w:tc>
        <w:tc>
          <w:tcPr>
            <w:tcW w:w="3793" w:type="dxa"/>
          </w:tcPr>
          <w:p w14:paraId="6323B37B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lastRenderedPageBreak/>
              <w:t>Шум трения перикарда выслушивается в абсолютной тупости сердца и никуда не проводится</w:t>
            </w:r>
          </w:p>
        </w:tc>
      </w:tr>
      <w:tr w:rsidR="0066459C" w:rsidRPr="00662759" w14:paraId="26A75EFA" w14:textId="77777777" w:rsidTr="0098630F">
        <w:tc>
          <w:tcPr>
            <w:tcW w:w="3082" w:type="dxa"/>
          </w:tcPr>
          <w:p w14:paraId="5A650D74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lastRenderedPageBreak/>
              <w:t>Синхронность шума трения с деятельностью сердца</w:t>
            </w:r>
          </w:p>
        </w:tc>
        <w:tc>
          <w:tcPr>
            <w:tcW w:w="3190" w:type="dxa"/>
          </w:tcPr>
          <w:p w14:paraId="71C1F92C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Шум трения плевры несинхронен с деятельностью сердца,</w:t>
            </w:r>
          </w:p>
        </w:tc>
        <w:tc>
          <w:tcPr>
            <w:tcW w:w="3793" w:type="dxa"/>
          </w:tcPr>
          <w:p w14:paraId="39810B9D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Постоянная синхронная связь шума трения перикарда с деятельностью сердца</w:t>
            </w:r>
          </w:p>
        </w:tc>
      </w:tr>
    </w:tbl>
    <w:p w14:paraId="7DF36798" w14:textId="77777777" w:rsidR="006D1920" w:rsidRPr="00662759" w:rsidRDefault="006D1920" w:rsidP="00D20B26">
      <w:pPr>
        <w:tabs>
          <w:tab w:val="left" w:pos="567"/>
        </w:tabs>
        <w:jc w:val="center"/>
        <w:rPr>
          <w:sz w:val="28"/>
          <w:szCs w:val="28"/>
        </w:rPr>
      </w:pPr>
    </w:p>
    <w:p w14:paraId="7DDA3D0F" w14:textId="77777777" w:rsidR="006D1920" w:rsidRPr="00662759" w:rsidRDefault="006D1920" w:rsidP="00D20B26">
      <w:pPr>
        <w:tabs>
          <w:tab w:val="left" w:pos="567"/>
        </w:tabs>
        <w:rPr>
          <w:sz w:val="28"/>
          <w:szCs w:val="28"/>
        </w:rPr>
      </w:pPr>
      <w:r w:rsidRPr="00662759">
        <w:rPr>
          <w:bCs/>
          <w:sz w:val="28"/>
          <w:szCs w:val="28"/>
        </w:rPr>
        <w:t xml:space="preserve">Таблица </w:t>
      </w:r>
      <w:r w:rsidR="00445367" w:rsidRPr="00662759">
        <w:rPr>
          <w:bCs/>
          <w:sz w:val="28"/>
          <w:szCs w:val="28"/>
        </w:rPr>
        <w:t xml:space="preserve">- </w:t>
      </w:r>
      <w:r w:rsidRPr="00662759">
        <w:rPr>
          <w:bCs/>
          <w:sz w:val="28"/>
          <w:szCs w:val="28"/>
        </w:rPr>
        <w:t>10. Дифференциальная диагностика плевритов (продолжение)</w:t>
      </w:r>
      <w:r w:rsidR="00445367" w:rsidRPr="00662759">
        <w:rPr>
          <w:bCs/>
          <w:sz w:val="28"/>
          <w:szCs w:val="28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3190"/>
        <w:gridCol w:w="3793"/>
      </w:tblGrid>
      <w:tr w:rsidR="006D1920" w:rsidRPr="00662759" w14:paraId="6C0B1D5C" w14:textId="77777777" w:rsidTr="0098630F">
        <w:tc>
          <w:tcPr>
            <w:tcW w:w="3082" w:type="dxa"/>
          </w:tcPr>
          <w:p w14:paraId="3865589E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Признаки</w:t>
            </w:r>
          </w:p>
        </w:tc>
        <w:tc>
          <w:tcPr>
            <w:tcW w:w="3190" w:type="dxa"/>
          </w:tcPr>
          <w:p w14:paraId="23057C18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Фибринозный парамедиастинальный плеврит</w:t>
            </w:r>
          </w:p>
        </w:tc>
        <w:tc>
          <w:tcPr>
            <w:tcW w:w="3793" w:type="dxa"/>
          </w:tcPr>
          <w:p w14:paraId="24765E44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Инфаркт миокарда</w:t>
            </w:r>
          </w:p>
        </w:tc>
      </w:tr>
      <w:tr w:rsidR="0066459C" w:rsidRPr="00662759" w14:paraId="70945DFF" w14:textId="77777777" w:rsidTr="0098630F">
        <w:tc>
          <w:tcPr>
            <w:tcW w:w="3082" w:type="dxa"/>
          </w:tcPr>
          <w:p w14:paraId="01723748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Локализация боли</w:t>
            </w:r>
          </w:p>
        </w:tc>
        <w:tc>
          <w:tcPr>
            <w:tcW w:w="3190" w:type="dxa"/>
          </w:tcPr>
          <w:p w14:paraId="15BF6527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Преимущественно по левому краю относительной тупости сердца</w:t>
            </w:r>
          </w:p>
        </w:tc>
        <w:tc>
          <w:tcPr>
            <w:tcW w:w="3793" w:type="dxa"/>
          </w:tcPr>
          <w:p w14:paraId="6A985226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За грудиной</w:t>
            </w:r>
          </w:p>
        </w:tc>
      </w:tr>
      <w:tr w:rsidR="0066459C" w:rsidRPr="00662759" w14:paraId="5BB79326" w14:textId="77777777" w:rsidTr="0098630F">
        <w:tc>
          <w:tcPr>
            <w:tcW w:w="3082" w:type="dxa"/>
          </w:tcPr>
          <w:p w14:paraId="06E6EE3C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Иррадиация боли</w:t>
            </w:r>
          </w:p>
        </w:tc>
        <w:tc>
          <w:tcPr>
            <w:tcW w:w="3190" w:type="dxa"/>
          </w:tcPr>
          <w:p w14:paraId="644E2B2B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Как правило, не иррадиирует</w:t>
            </w:r>
          </w:p>
        </w:tc>
        <w:tc>
          <w:tcPr>
            <w:tcW w:w="3793" w:type="dxa"/>
          </w:tcPr>
          <w:p w14:paraId="25DAF361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В левую руку, лопатку, плечо</w:t>
            </w:r>
          </w:p>
        </w:tc>
      </w:tr>
      <w:tr w:rsidR="0066459C" w:rsidRPr="00662759" w14:paraId="26F2C61D" w14:textId="77777777" w:rsidTr="0098630F">
        <w:tc>
          <w:tcPr>
            <w:tcW w:w="3082" w:type="dxa"/>
          </w:tcPr>
          <w:p w14:paraId="2C94FA83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Характер боли</w:t>
            </w:r>
          </w:p>
        </w:tc>
        <w:tc>
          <w:tcPr>
            <w:tcW w:w="3190" w:type="dxa"/>
          </w:tcPr>
          <w:p w14:paraId="6A5B4808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Острая боль, не нарастающая</w:t>
            </w:r>
          </w:p>
        </w:tc>
        <w:tc>
          <w:tcPr>
            <w:tcW w:w="3793" w:type="dxa"/>
          </w:tcPr>
          <w:p w14:paraId="4AE74FF2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Интенсивная боль, нарастающая от приступа к приступу</w:t>
            </w:r>
          </w:p>
        </w:tc>
      </w:tr>
      <w:tr w:rsidR="0066459C" w:rsidRPr="00662759" w14:paraId="01F6ECDF" w14:textId="77777777" w:rsidTr="0098630F">
        <w:trPr>
          <w:trHeight w:val="800"/>
        </w:trPr>
        <w:tc>
          <w:tcPr>
            <w:tcW w:w="3082" w:type="dxa"/>
          </w:tcPr>
          <w:p w14:paraId="4AA72026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Холодный пот, падение артериального давления</w:t>
            </w:r>
          </w:p>
        </w:tc>
        <w:tc>
          <w:tcPr>
            <w:tcW w:w="3190" w:type="dxa"/>
          </w:tcPr>
          <w:p w14:paraId="088934F0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 характерны</w:t>
            </w:r>
          </w:p>
        </w:tc>
        <w:tc>
          <w:tcPr>
            <w:tcW w:w="3793" w:type="dxa"/>
          </w:tcPr>
          <w:p w14:paraId="12C09A94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Характерны</w:t>
            </w:r>
          </w:p>
        </w:tc>
      </w:tr>
      <w:tr w:rsidR="0066459C" w:rsidRPr="00662759" w14:paraId="3EE6E6CF" w14:textId="77777777" w:rsidTr="0098630F">
        <w:tc>
          <w:tcPr>
            <w:tcW w:w="3082" w:type="dxa"/>
          </w:tcPr>
          <w:p w14:paraId="78E9D6F6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Ритм галопа, аритмии сердца</w:t>
            </w:r>
          </w:p>
        </w:tc>
        <w:tc>
          <w:tcPr>
            <w:tcW w:w="3190" w:type="dxa"/>
          </w:tcPr>
          <w:p w14:paraId="3DE8A52A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 характерны</w:t>
            </w:r>
          </w:p>
        </w:tc>
        <w:tc>
          <w:tcPr>
            <w:tcW w:w="3793" w:type="dxa"/>
          </w:tcPr>
          <w:p w14:paraId="2115082A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Характерны</w:t>
            </w:r>
          </w:p>
        </w:tc>
      </w:tr>
      <w:tr w:rsidR="0066459C" w:rsidRPr="00662759" w14:paraId="3DCD29A0" w14:textId="77777777" w:rsidTr="0098630F">
        <w:tc>
          <w:tcPr>
            <w:tcW w:w="3082" w:type="dxa"/>
          </w:tcPr>
          <w:p w14:paraId="3B316BD7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Сроки появления шума трения</w:t>
            </w:r>
          </w:p>
        </w:tc>
        <w:tc>
          <w:tcPr>
            <w:tcW w:w="3190" w:type="dxa"/>
          </w:tcPr>
          <w:p w14:paraId="7202EC5F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Появляется с самого начала заболевания</w:t>
            </w:r>
          </w:p>
        </w:tc>
        <w:tc>
          <w:tcPr>
            <w:tcW w:w="3793" w:type="dxa"/>
          </w:tcPr>
          <w:p w14:paraId="7532ED79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Появляется в первый день при трансмуральном инфаркте миокарда или через 2-4 недели при постинфарктном синдроме Дресслера</w:t>
            </w:r>
          </w:p>
        </w:tc>
      </w:tr>
      <w:tr w:rsidR="0066459C" w:rsidRPr="00662759" w14:paraId="6D96A505" w14:textId="77777777" w:rsidTr="0098630F">
        <w:tc>
          <w:tcPr>
            <w:tcW w:w="3082" w:type="dxa"/>
          </w:tcPr>
          <w:p w14:paraId="02C2C3E8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Длительность сохранения шума трения</w:t>
            </w:r>
          </w:p>
        </w:tc>
        <w:tc>
          <w:tcPr>
            <w:tcW w:w="3190" w:type="dxa"/>
          </w:tcPr>
          <w:p w14:paraId="04E25A86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В течении 5-7 дней, иногда дольше</w:t>
            </w:r>
          </w:p>
        </w:tc>
        <w:tc>
          <w:tcPr>
            <w:tcW w:w="3793" w:type="dxa"/>
          </w:tcPr>
          <w:p w14:paraId="7AB785D8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Как правило, в течении первых суток</w:t>
            </w:r>
          </w:p>
        </w:tc>
      </w:tr>
      <w:tr w:rsidR="0066459C" w:rsidRPr="00662759" w14:paraId="16D278D2" w14:textId="77777777" w:rsidTr="0098630F">
        <w:tc>
          <w:tcPr>
            <w:tcW w:w="3082" w:type="dxa"/>
          </w:tcPr>
          <w:p w14:paraId="4745A195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Повышение в крови аминотрансфераз, креатинфосфокиназы, ЛДГ</w:t>
            </w:r>
          </w:p>
        </w:tc>
        <w:tc>
          <w:tcPr>
            <w:tcW w:w="3190" w:type="dxa"/>
          </w:tcPr>
          <w:p w14:paraId="5554B934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Не характерны</w:t>
            </w:r>
          </w:p>
        </w:tc>
        <w:tc>
          <w:tcPr>
            <w:tcW w:w="3793" w:type="dxa"/>
          </w:tcPr>
          <w:p w14:paraId="2E51E532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Характерны</w:t>
            </w:r>
          </w:p>
        </w:tc>
      </w:tr>
      <w:tr w:rsidR="0066459C" w:rsidRPr="00662759" w14:paraId="183FD7D0" w14:textId="77777777" w:rsidTr="0098630F">
        <w:tc>
          <w:tcPr>
            <w:tcW w:w="3082" w:type="dxa"/>
          </w:tcPr>
          <w:p w14:paraId="2371D8F9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Изменения ЭКГ</w:t>
            </w:r>
          </w:p>
        </w:tc>
        <w:tc>
          <w:tcPr>
            <w:tcW w:w="3190" w:type="dxa"/>
          </w:tcPr>
          <w:p w14:paraId="619D8346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Характерных изменений нет</w:t>
            </w:r>
          </w:p>
        </w:tc>
        <w:tc>
          <w:tcPr>
            <w:tcW w:w="3793" w:type="dxa"/>
          </w:tcPr>
          <w:p w14:paraId="72C204D2" w14:textId="77777777" w:rsidR="006D1920" w:rsidRPr="00662759" w:rsidRDefault="006D1920" w:rsidP="00D20B26">
            <w:pPr>
              <w:tabs>
                <w:tab w:val="left" w:pos="34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Изменения, характерные для инфаркта</w:t>
            </w:r>
          </w:p>
        </w:tc>
      </w:tr>
    </w:tbl>
    <w:p w14:paraId="64471336" w14:textId="77777777" w:rsidR="00445367" w:rsidRPr="00662759" w:rsidRDefault="00445367" w:rsidP="00D20B26">
      <w:pPr>
        <w:shd w:val="clear" w:color="auto" w:fill="FFFFFF"/>
        <w:tabs>
          <w:tab w:val="left" w:pos="567"/>
        </w:tabs>
        <w:jc w:val="center"/>
        <w:rPr>
          <w:sz w:val="28"/>
          <w:szCs w:val="28"/>
        </w:rPr>
      </w:pPr>
    </w:p>
    <w:p w14:paraId="15B8F7DB" w14:textId="77777777" w:rsidR="006465E7" w:rsidRPr="00662759" w:rsidRDefault="006D1920" w:rsidP="00D20B26">
      <w:pPr>
        <w:shd w:val="clear" w:color="auto" w:fill="FFFFFF"/>
        <w:tabs>
          <w:tab w:val="left" w:pos="0"/>
          <w:tab w:val="left" w:pos="567"/>
        </w:tabs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 xml:space="preserve">Таблица </w:t>
      </w:r>
      <w:r w:rsidR="00445367" w:rsidRPr="00662759">
        <w:rPr>
          <w:bCs/>
          <w:sz w:val="28"/>
          <w:szCs w:val="28"/>
        </w:rPr>
        <w:t xml:space="preserve">- </w:t>
      </w:r>
      <w:r w:rsidRPr="00662759">
        <w:rPr>
          <w:bCs/>
          <w:sz w:val="28"/>
          <w:szCs w:val="28"/>
        </w:rPr>
        <w:t>11. Дифференциальная диагностика цирротического туберкулеза легких</w:t>
      </w:r>
    </w:p>
    <w:tbl>
      <w:tblPr>
        <w:tblStyle w:val="11"/>
        <w:tblW w:w="10065" w:type="dxa"/>
        <w:tblInd w:w="108" w:type="dxa"/>
        <w:tblLook w:val="0000" w:firstRow="0" w:lastRow="0" w:firstColumn="0" w:lastColumn="0" w:noHBand="0" w:noVBand="0"/>
      </w:tblPr>
      <w:tblGrid>
        <w:gridCol w:w="2632"/>
        <w:gridCol w:w="2700"/>
        <w:gridCol w:w="2506"/>
        <w:gridCol w:w="2250"/>
      </w:tblGrid>
      <w:tr w:rsidR="006D1920" w:rsidRPr="00662759" w14:paraId="0C57C746" w14:textId="77777777" w:rsidTr="0098630F">
        <w:tc>
          <w:tcPr>
            <w:tcW w:w="2632" w:type="dxa"/>
          </w:tcPr>
          <w:p w14:paraId="74093BFC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Style w:val="c1"/>
                <w:b/>
                <w:sz w:val="28"/>
                <w:szCs w:val="28"/>
              </w:rPr>
              <w:t>Признаки</w:t>
            </w:r>
          </w:p>
        </w:tc>
        <w:tc>
          <w:tcPr>
            <w:tcW w:w="2428" w:type="dxa"/>
          </w:tcPr>
          <w:p w14:paraId="214F31ED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rStyle w:val="c1"/>
                <w:b/>
                <w:sz w:val="28"/>
                <w:szCs w:val="28"/>
              </w:rPr>
              <w:t>Цирротический туберкулез</w:t>
            </w:r>
          </w:p>
        </w:tc>
        <w:tc>
          <w:tcPr>
            <w:tcW w:w="2506" w:type="dxa"/>
          </w:tcPr>
          <w:p w14:paraId="763B22D7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Пневмония</w:t>
            </w:r>
          </w:p>
        </w:tc>
        <w:tc>
          <w:tcPr>
            <w:tcW w:w="2499" w:type="dxa"/>
          </w:tcPr>
          <w:p w14:paraId="55B498D3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62759">
              <w:rPr>
                <w:b/>
                <w:sz w:val="28"/>
                <w:szCs w:val="28"/>
              </w:rPr>
              <w:t>Экссудативный плеврит</w:t>
            </w:r>
          </w:p>
        </w:tc>
      </w:tr>
      <w:tr w:rsidR="0066459C" w:rsidRPr="00662759" w14:paraId="1D3A5537" w14:textId="77777777" w:rsidTr="0098630F">
        <w:trPr>
          <w:trHeight w:val="1567"/>
        </w:trPr>
        <w:tc>
          <w:tcPr>
            <w:tcW w:w="2632" w:type="dxa"/>
          </w:tcPr>
          <w:p w14:paraId="1E847C22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lastRenderedPageBreak/>
              <w:t>Анамнез</w:t>
            </w:r>
          </w:p>
        </w:tc>
        <w:tc>
          <w:tcPr>
            <w:tcW w:w="2428" w:type="dxa"/>
          </w:tcPr>
          <w:p w14:paraId="5B9AE490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Возможный контакт с больными бактериовы- делителями, туберкулез в прошлом</w:t>
            </w:r>
          </w:p>
        </w:tc>
        <w:tc>
          <w:tcPr>
            <w:tcW w:w="2506" w:type="dxa"/>
          </w:tcPr>
          <w:p w14:paraId="603F5BB3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Контакт не установлен</w:t>
            </w:r>
          </w:p>
        </w:tc>
        <w:tc>
          <w:tcPr>
            <w:tcW w:w="2499" w:type="dxa"/>
          </w:tcPr>
          <w:p w14:paraId="79ADD7BD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Возможный контакт с больными бактериовы- делителями, туберкулез в прошлом</w:t>
            </w:r>
          </w:p>
        </w:tc>
      </w:tr>
      <w:tr w:rsidR="0066459C" w:rsidRPr="00662759" w14:paraId="203088FF" w14:textId="77777777" w:rsidTr="0098630F">
        <w:trPr>
          <w:trHeight w:val="718"/>
        </w:trPr>
        <w:tc>
          <w:tcPr>
            <w:tcW w:w="2632" w:type="dxa"/>
          </w:tcPr>
          <w:p w14:paraId="61E3D3A7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Начало заболевания</w:t>
            </w:r>
          </w:p>
        </w:tc>
        <w:tc>
          <w:tcPr>
            <w:tcW w:w="2428" w:type="dxa"/>
          </w:tcPr>
          <w:p w14:paraId="7C3BA21A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Подострое, редко острое</w:t>
            </w:r>
          </w:p>
        </w:tc>
        <w:tc>
          <w:tcPr>
            <w:tcW w:w="2506" w:type="dxa"/>
          </w:tcPr>
          <w:p w14:paraId="16C6C9FE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Острое</w:t>
            </w:r>
          </w:p>
        </w:tc>
        <w:tc>
          <w:tcPr>
            <w:tcW w:w="2499" w:type="dxa"/>
          </w:tcPr>
          <w:p w14:paraId="633FC334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Острое, подострое</w:t>
            </w:r>
          </w:p>
        </w:tc>
      </w:tr>
      <w:tr w:rsidR="0066459C" w:rsidRPr="00662759" w14:paraId="69A353AD" w14:textId="77777777" w:rsidTr="0098630F">
        <w:trPr>
          <w:trHeight w:val="605"/>
        </w:trPr>
        <w:tc>
          <w:tcPr>
            <w:tcW w:w="2632" w:type="dxa"/>
          </w:tcPr>
          <w:p w14:paraId="01044FB8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Интоксикация</w:t>
            </w:r>
          </w:p>
        </w:tc>
        <w:tc>
          <w:tcPr>
            <w:tcW w:w="2428" w:type="dxa"/>
          </w:tcPr>
          <w:p w14:paraId="1D72F859" w14:textId="77777777" w:rsidR="006D1920" w:rsidRPr="00662759" w:rsidRDefault="006D1920" w:rsidP="00D20B26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Умеренно выраженная, субфебрильная температура тела</w:t>
            </w:r>
          </w:p>
        </w:tc>
        <w:tc>
          <w:tcPr>
            <w:tcW w:w="2506" w:type="dxa"/>
          </w:tcPr>
          <w:p w14:paraId="5EAE3224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выраженная, фебрильная или высокая температура тепа</w:t>
            </w:r>
          </w:p>
        </w:tc>
        <w:tc>
          <w:tcPr>
            <w:tcW w:w="2499" w:type="dxa"/>
          </w:tcPr>
          <w:p w14:paraId="5BC6832E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выраженная, фебрильная или высокая температура тепа</w:t>
            </w:r>
          </w:p>
        </w:tc>
      </w:tr>
      <w:tr w:rsidR="0066459C" w:rsidRPr="00662759" w14:paraId="7D3F2BE0" w14:textId="77777777" w:rsidTr="0098630F">
        <w:tc>
          <w:tcPr>
            <w:tcW w:w="2632" w:type="dxa"/>
          </w:tcPr>
          <w:p w14:paraId="39CDF721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Бронхолегочные проявления</w:t>
            </w:r>
          </w:p>
        </w:tc>
        <w:tc>
          <w:tcPr>
            <w:tcW w:w="2428" w:type="dxa"/>
          </w:tcPr>
          <w:p w14:paraId="2D8E7A51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rStyle w:val="c1"/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Кашель со скудно отделяемой мокротой, одышка в покое</w:t>
            </w:r>
          </w:p>
        </w:tc>
        <w:tc>
          <w:tcPr>
            <w:tcW w:w="2506" w:type="dxa"/>
          </w:tcPr>
          <w:p w14:paraId="4DF73A49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Сухой кашель, резко выраженная одышка</w:t>
            </w:r>
          </w:p>
        </w:tc>
        <w:tc>
          <w:tcPr>
            <w:tcW w:w="2499" w:type="dxa"/>
          </w:tcPr>
          <w:p w14:paraId="2083D997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Сухой кашель, резко выраженная одышка, боли в грудной клетке</w:t>
            </w:r>
          </w:p>
        </w:tc>
      </w:tr>
      <w:tr w:rsidR="0066459C" w:rsidRPr="00662759" w14:paraId="6BD3D146" w14:textId="77777777" w:rsidTr="0098630F">
        <w:trPr>
          <w:trHeight w:val="1607"/>
        </w:trPr>
        <w:tc>
          <w:tcPr>
            <w:tcW w:w="2632" w:type="dxa"/>
          </w:tcPr>
          <w:p w14:paraId="7B832F26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Данные физического обследования</w:t>
            </w:r>
          </w:p>
        </w:tc>
        <w:tc>
          <w:tcPr>
            <w:tcW w:w="2428" w:type="dxa"/>
          </w:tcPr>
          <w:p w14:paraId="72B4D1E4" w14:textId="7ACC089B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rStyle w:val="c1"/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асимметрия грудной клетки (объемное уменьшение, сужение межребери</w:t>
            </w:r>
            <w:r w:rsidR="00137CBB" w:rsidRPr="00662759">
              <w:rPr>
                <w:rStyle w:val="c1"/>
                <w:sz w:val="28"/>
                <w:szCs w:val="28"/>
              </w:rPr>
              <w:t>й</w:t>
            </w:r>
            <w:r w:rsidRPr="00662759">
              <w:rPr>
                <w:rStyle w:val="c1"/>
                <w:sz w:val="28"/>
                <w:szCs w:val="28"/>
              </w:rPr>
              <w:t xml:space="preserve"> и западение над- и подключичной ямок на стороне цирро</w:t>
            </w:r>
            <w:r w:rsidR="00137CBB" w:rsidRPr="00662759">
              <w:rPr>
                <w:rStyle w:val="c1"/>
                <w:sz w:val="28"/>
                <w:szCs w:val="28"/>
              </w:rPr>
              <w:t>ти</w:t>
            </w:r>
            <w:r w:rsidRPr="00662759">
              <w:rPr>
                <w:rStyle w:val="c1"/>
                <w:sz w:val="28"/>
                <w:szCs w:val="28"/>
              </w:rPr>
              <w:t>зированного легкого, смещение гортани, притупление перкуторного звука или тупость, жесткое или ослабленное дыхание, сухие хрипы над областью поражения.</w:t>
            </w:r>
          </w:p>
        </w:tc>
        <w:tc>
          <w:tcPr>
            <w:tcW w:w="2506" w:type="dxa"/>
          </w:tcPr>
          <w:p w14:paraId="1DE5193B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  <w:shd w:val="clear" w:color="auto" w:fill="FFFFFF"/>
              </w:rPr>
              <w:t>притупление или тупой перкуторный звук, ослабленное или жесткое бронхиальное дыхание, мелкопузырчатые хрипов или крепитации</w:t>
            </w:r>
          </w:p>
        </w:tc>
        <w:tc>
          <w:tcPr>
            <w:tcW w:w="2499" w:type="dxa"/>
          </w:tcPr>
          <w:p w14:paraId="7905BA95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  <w:shd w:val="clear" w:color="auto" w:fill="FFFFFF"/>
              </w:rPr>
              <w:t>притупление или тупой перкуторный звук, ослабленное дыхание</w:t>
            </w:r>
          </w:p>
        </w:tc>
      </w:tr>
      <w:tr w:rsidR="0066459C" w:rsidRPr="00662759" w14:paraId="08C32BEE" w14:textId="77777777" w:rsidTr="0098630F">
        <w:tc>
          <w:tcPr>
            <w:tcW w:w="2632" w:type="dxa"/>
          </w:tcPr>
          <w:p w14:paraId="3810610B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Гемограмма, СОЭ</w:t>
            </w:r>
          </w:p>
        </w:tc>
        <w:tc>
          <w:tcPr>
            <w:tcW w:w="2428" w:type="dxa"/>
          </w:tcPr>
          <w:p w14:paraId="6767AB26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Умеренный лейкоцитоз, лимфопения, моноцитоз, СОЭ может быть нормальная или не резко ускоренная</w:t>
            </w:r>
          </w:p>
        </w:tc>
        <w:tc>
          <w:tcPr>
            <w:tcW w:w="2506" w:type="dxa"/>
          </w:tcPr>
          <w:p w14:paraId="0F1DCDF0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Выраженный лейкоцитоз, лимфопения, резко ускоренная СОЭ</w:t>
            </w:r>
          </w:p>
        </w:tc>
        <w:tc>
          <w:tcPr>
            <w:tcW w:w="2499" w:type="dxa"/>
          </w:tcPr>
          <w:p w14:paraId="057230B4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 xml:space="preserve">Умеренный лейкоцитоз, лимфопения, моноцитоз, СОЭ может быть нормальная или не резко </w:t>
            </w:r>
            <w:r w:rsidRPr="00662759">
              <w:rPr>
                <w:rStyle w:val="c1"/>
                <w:sz w:val="28"/>
                <w:szCs w:val="28"/>
              </w:rPr>
              <w:lastRenderedPageBreak/>
              <w:t>ускоренная</w:t>
            </w:r>
          </w:p>
        </w:tc>
      </w:tr>
      <w:tr w:rsidR="0066459C" w:rsidRPr="00662759" w14:paraId="185F3EBA" w14:textId="77777777" w:rsidTr="0098630F">
        <w:tc>
          <w:tcPr>
            <w:tcW w:w="2632" w:type="dxa"/>
          </w:tcPr>
          <w:p w14:paraId="42790853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lastRenderedPageBreak/>
              <w:t>Микроскопия мазка мокроты по Цилю-Нильсену</w:t>
            </w:r>
          </w:p>
        </w:tc>
        <w:tc>
          <w:tcPr>
            <w:tcW w:w="2428" w:type="dxa"/>
          </w:tcPr>
          <w:p w14:paraId="38414134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выявляются КУБ</w:t>
            </w:r>
          </w:p>
        </w:tc>
        <w:tc>
          <w:tcPr>
            <w:tcW w:w="2506" w:type="dxa"/>
          </w:tcPr>
          <w:p w14:paraId="3A6F34B1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Отрицательная</w:t>
            </w:r>
          </w:p>
        </w:tc>
        <w:tc>
          <w:tcPr>
            <w:tcW w:w="2499" w:type="dxa"/>
          </w:tcPr>
          <w:p w14:paraId="57454B1B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Отрицательная</w:t>
            </w:r>
          </w:p>
        </w:tc>
      </w:tr>
      <w:tr w:rsidR="0066459C" w:rsidRPr="00662759" w14:paraId="4631BE20" w14:textId="77777777" w:rsidTr="0098630F">
        <w:tc>
          <w:tcPr>
            <w:tcW w:w="2632" w:type="dxa"/>
          </w:tcPr>
          <w:p w14:paraId="18F618F9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rStyle w:val="c1"/>
                <w:sz w:val="28"/>
                <w:szCs w:val="28"/>
              </w:rPr>
            </w:pPr>
            <w:r w:rsidRPr="00662759">
              <w:rPr>
                <w:rStyle w:val="c1"/>
                <w:sz w:val="28"/>
                <w:szCs w:val="28"/>
              </w:rPr>
              <w:t>Рентгенологическое обследование</w:t>
            </w:r>
          </w:p>
        </w:tc>
        <w:tc>
          <w:tcPr>
            <w:tcW w:w="2428" w:type="dxa"/>
          </w:tcPr>
          <w:p w14:paraId="3428D329" w14:textId="2B0A6676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rStyle w:val="c1"/>
                <w:sz w:val="28"/>
                <w:szCs w:val="28"/>
              </w:rPr>
            </w:pPr>
            <w:r w:rsidRPr="00662759">
              <w:rPr>
                <w:sz w:val="28"/>
                <w:szCs w:val="28"/>
                <w:shd w:val="clear" w:color="auto" w:fill="FFFFFF"/>
              </w:rPr>
              <w:t>Неоднородное затенение, корень лёгкого подтя</w:t>
            </w:r>
            <w:r w:rsidRPr="00662759">
              <w:rPr>
                <w:sz w:val="28"/>
                <w:szCs w:val="28"/>
                <w:shd w:val="clear" w:color="auto" w:fill="FFFFFF"/>
              </w:rPr>
              <w:softHyphen/>
              <w:t>нут кв</w:t>
            </w:r>
            <w:r w:rsidR="00BE071C" w:rsidRPr="00662759">
              <w:rPr>
                <w:sz w:val="28"/>
                <w:szCs w:val="28"/>
                <w:shd w:val="clear" w:color="auto" w:fill="FFFFFF"/>
              </w:rPr>
              <w:t>е</w:t>
            </w:r>
            <w:r w:rsidRPr="00662759">
              <w:rPr>
                <w:sz w:val="28"/>
                <w:szCs w:val="28"/>
                <w:shd w:val="clear" w:color="auto" w:fill="FFFFFF"/>
              </w:rPr>
              <w:t>рху, органы средостения смещены в сторону поражения.</w:t>
            </w:r>
          </w:p>
        </w:tc>
        <w:tc>
          <w:tcPr>
            <w:tcW w:w="2506" w:type="dxa"/>
          </w:tcPr>
          <w:p w14:paraId="1D39A968" w14:textId="77777777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rStyle w:val="c1"/>
                <w:sz w:val="28"/>
                <w:szCs w:val="28"/>
              </w:rPr>
            </w:pPr>
            <w:r w:rsidRPr="00662759">
              <w:rPr>
                <w:sz w:val="28"/>
                <w:szCs w:val="28"/>
                <w:shd w:val="clear" w:color="auto" w:fill="FFFFFF"/>
              </w:rPr>
              <w:t>В начальной стадии пневмонии (в первые дни) усиление легочного рисунка пораженных сегментов, прозрачность легочной ткани нормальная или слегка пониженная. В стадии уплотнения — интенсивное затемнение участков легкого. В стадии разрешения уменьшаются размеры и интенсивность воспалительной инфильтрации, постепенно она исчезает, структура легочной ткани восстанавливается, корень легкого длительное время может оставаться расширенным.</w:t>
            </w:r>
          </w:p>
        </w:tc>
        <w:tc>
          <w:tcPr>
            <w:tcW w:w="2499" w:type="dxa"/>
          </w:tcPr>
          <w:p w14:paraId="4824C8A2" w14:textId="22A130A4" w:rsidR="006D1920" w:rsidRPr="00662759" w:rsidRDefault="006D1920" w:rsidP="00D20B26">
            <w:pPr>
              <w:pStyle w:val="af5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2759">
              <w:rPr>
                <w:sz w:val="28"/>
                <w:szCs w:val="28"/>
              </w:rPr>
              <w:t>интенсивное гомогенное затемнение с косой ве</w:t>
            </w:r>
            <w:r w:rsidR="00BE071C" w:rsidRPr="00662759">
              <w:rPr>
                <w:sz w:val="28"/>
                <w:szCs w:val="28"/>
              </w:rPr>
              <w:t>рхней границей, идущей книзу и в</w:t>
            </w:r>
            <w:r w:rsidRPr="00662759">
              <w:rPr>
                <w:sz w:val="28"/>
                <w:szCs w:val="28"/>
              </w:rPr>
              <w:t>нутр</w:t>
            </w:r>
            <w:r w:rsidR="00BE071C" w:rsidRPr="00662759">
              <w:rPr>
                <w:sz w:val="28"/>
                <w:szCs w:val="28"/>
              </w:rPr>
              <w:t>ь</w:t>
            </w:r>
            <w:r w:rsidRPr="00662759">
              <w:rPr>
                <w:sz w:val="28"/>
                <w:szCs w:val="28"/>
              </w:rPr>
              <w:t>, средостение смещается в здоровую сторону. Большие выпоты обусловливают затемнение большой части легочного поля (2/3-3/4 и даже почти всего легкого). При выпотах небольшого объема затемнение может занимать лишь реберно-диафрагмальный синус, при этом отмечается высокое расположение купола диафрагмы.</w:t>
            </w:r>
          </w:p>
        </w:tc>
      </w:tr>
    </w:tbl>
    <w:p w14:paraId="7D57B234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48BBBC45" w14:textId="77777777" w:rsidR="004C642D" w:rsidRPr="00662759" w:rsidRDefault="004C642D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285C7A44" w14:textId="77777777" w:rsidR="006D1920" w:rsidRPr="00662759" w:rsidRDefault="006D1920" w:rsidP="00D20B26">
      <w:pPr>
        <w:tabs>
          <w:tab w:val="left" w:pos="567"/>
        </w:tabs>
        <w:jc w:val="both"/>
        <w:rPr>
          <w:sz w:val="28"/>
          <w:szCs w:val="28"/>
        </w:rPr>
      </w:pPr>
      <w:r w:rsidRPr="00662759">
        <w:rPr>
          <w:b/>
          <w:sz w:val="28"/>
          <w:szCs w:val="28"/>
        </w:rPr>
        <w:t>13. Цели лечения:</w:t>
      </w:r>
    </w:p>
    <w:p w14:paraId="5D7D2BB1" w14:textId="77777777" w:rsidR="001075A4" w:rsidRPr="00662759" w:rsidRDefault="001075A4" w:rsidP="00D20B26">
      <w:pPr>
        <w:tabs>
          <w:tab w:val="left" w:pos="567"/>
        </w:tabs>
        <w:jc w:val="both"/>
        <w:rPr>
          <w:b/>
          <w:sz w:val="28"/>
          <w:szCs w:val="28"/>
          <w:lang w:val="kk-KZ"/>
        </w:rPr>
      </w:pPr>
      <w:r w:rsidRPr="00662759">
        <w:rPr>
          <w:b/>
          <w:sz w:val="28"/>
          <w:szCs w:val="28"/>
        </w:rPr>
        <w:t xml:space="preserve">Цель лечения - </w:t>
      </w:r>
      <w:r w:rsidRPr="00662759">
        <w:rPr>
          <w:sz w:val="28"/>
          <w:szCs w:val="28"/>
        </w:rPr>
        <w:t>ликвидация клинических признаков туберкулеза и стойкое заживление туберкулезных изменений с восстановлением трудоспособности и социального статуса больных</w:t>
      </w:r>
      <w:r w:rsidRPr="00662759">
        <w:rPr>
          <w:b/>
          <w:sz w:val="28"/>
          <w:szCs w:val="28"/>
          <w:lang w:eastAsia="en-US"/>
        </w:rPr>
        <w:t xml:space="preserve"> </w:t>
      </w:r>
      <w:r w:rsidRPr="00662759">
        <w:rPr>
          <w:sz w:val="28"/>
          <w:szCs w:val="28"/>
          <w:lang w:eastAsia="en-US"/>
        </w:rPr>
        <w:t>[2,3]</w:t>
      </w:r>
      <w:r w:rsidRPr="00662759">
        <w:rPr>
          <w:sz w:val="28"/>
          <w:szCs w:val="28"/>
          <w:lang w:val="kk-KZ" w:eastAsia="en-US"/>
        </w:rPr>
        <w:t>.</w:t>
      </w:r>
    </w:p>
    <w:p w14:paraId="3DF33015" w14:textId="45E7BA4B" w:rsidR="000D71A4" w:rsidRPr="000D71A4" w:rsidRDefault="000D71A4" w:rsidP="000D71A4">
      <w:pPr>
        <w:tabs>
          <w:tab w:val="left" w:pos="1083"/>
          <w:tab w:val="left" w:pos="127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Pr="000D71A4">
        <w:rPr>
          <w:b/>
          <w:sz w:val="28"/>
          <w:szCs w:val="28"/>
        </w:rPr>
        <w:t xml:space="preserve">. Классификация </w:t>
      </w:r>
      <w:r w:rsidRPr="000D71A4">
        <w:rPr>
          <w:b/>
          <w:color w:val="000000"/>
          <w:sz w:val="28"/>
          <w:szCs w:val="28"/>
        </w:rPr>
        <w:t>противотуберкулезных препаратов</w:t>
      </w:r>
      <w:r w:rsidRPr="000D71A4">
        <w:rPr>
          <w:b/>
          <w:sz w:val="28"/>
          <w:szCs w:val="28"/>
        </w:rPr>
        <w:t>:</w:t>
      </w:r>
    </w:p>
    <w:p w14:paraId="3588697A" w14:textId="77777777" w:rsidR="000D71A4" w:rsidRPr="000D71A4" w:rsidRDefault="000D71A4" w:rsidP="000D71A4">
      <w:pPr>
        <w:tabs>
          <w:tab w:val="num" w:pos="1120"/>
        </w:tabs>
        <w:ind w:firstLine="700"/>
        <w:rPr>
          <w:sz w:val="28"/>
          <w:szCs w:val="28"/>
        </w:rPr>
      </w:pPr>
      <w:r w:rsidRPr="000D71A4">
        <w:rPr>
          <w:sz w:val="28"/>
          <w:szCs w:val="28"/>
        </w:rPr>
        <w:lastRenderedPageBreak/>
        <w:t xml:space="preserve">1) группа 1 – пероральные </w:t>
      </w:r>
      <w:r w:rsidRPr="000D71A4">
        <w:rPr>
          <w:color w:val="000000"/>
          <w:sz w:val="28"/>
          <w:szCs w:val="28"/>
        </w:rPr>
        <w:t>противотуберкулезные препараты</w:t>
      </w:r>
      <w:r w:rsidRPr="000D71A4">
        <w:rPr>
          <w:sz w:val="28"/>
          <w:szCs w:val="28"/>
        </w:rPr>
        <w:t xml:space="preserve"> первого ряда: изониазид (Н), рифампицин (</w:t>
      </w:r>
      <w:r w:rsidRPr="000D71A4">
        <w:rPr>
          <w:sz w:val="28"/>
          <w:szCs w:val="28"/>
          <w:lang w:val="en-US"/>
        </w:rPr>
        <w:t>R</w:t>
      </w:r>
      <w:r w:rsidRPr="000D71A4">
        <w:rPr>
          <w:sz w:val="28"/>
          <w:szCs w:val="28"/>
        </w:rPr>
        <w:t>), пиразинамид (</w:t>
      </w:r>
      <w:r w:rsidRPr="000D71A4">
        <w:rPr>
          <w:sz w:val="28"/>
          <w:szCs w:val="28"/>
          <w:lang w:val="en-US"/>
        </w:rPr>
        <w:t>Z</w:t>
      </w:r>
      <w:r w:rsidRPr="000D71A4">
        <w:rPr>
          <w:sz w:val="28"/>
          <w:szCs w:val="28"/>
        </w:rPr>
        <w:t>), этамбутол (</w:t>
      </w:r>
      <w:r w:rsidRPr="000D71A4">
        <w:rPr>
          <w:sz w:val="28"/>
          <w:szCs w:val="28"/>
          <w:lang w:val="en-US"/>
        </w:rPr>
        <w:t>E</w:t>
      </w:r>
      <w:r w:rsidRPr="000D71A4">
        <w:rPr>
          <w:sz w:val="28"/>
          <w:szCs w:val="28"/>
        </w:rPr>
        <w:t xml:space="preserve">); </w:t>
      </w:r>
    </w:p>
    <w:p w14:paraId="4D432A9C" w14:textId="77777777" w:rsidR="000D71A4" w:rsidRPr="000D71A4" w:rsidRDefault="000D71A4" w:rsidP="000D71A4">
      <w:pPr>
        <w:tabs>
          <w:tab w:val="num" w:pos="1120"/>
        </w:tabs>
        <w:ind w:firstLine="700"/>
        <w:rPr>
          <w:sz w:val="28"/>
          <w:szCs w:val="28"/>
        </w:rPr>
      </w:pPr>
      <w:r w:rsidRPr="000D71A4">
        <w:rPr>
          <w:sz w:val="28"/>
          <w:szCs w:val="28"/>
        </w:rPr>
        <w:t>2) группа 2 – инъекционные препараты: канамицин (</w:t>
      </w:r>
      <w:r w:rsidRPr="000D71A4">
        <w:rPr>
          <w:sz w:val="28"/>
          <w:szCs w:val="28"/>
          <w:lang w:val="en-US"/>
        </w:rPr>
        <w:t>Km</w:t>
      </w:r>
      <w:r w:rsidRPr="000D71A4">
        <w:rPr>
          <w:sz w:val="28"/>
          <w:szCs w:val="28"/>
        </w:rPr>
        <w:t>), капреомицин (</w:t>
      </w:r>
      <w:r w:rsidRPr="000D71A4">
        <w:rPr>
          <w:sz w:val="28"/>
          <w:szCs w:val="28"/>
          <w:lang w:val="en-US"/>
        </w:rPr>
        <w:t>Cm</w:t>
      </w:r>
      <w:r w:rsidRPr="000D71A4">
        <w:rPr>
          <w:sz w:val="28"/>
          <w:szCs w:val="28"/>
        </w:rPr>
        <w:t>) или амикацин (</w:t>
      </w:r>
      <w:r w:rsidRPr="000D71A4">
        <w:rPr>
          <w:sz w:val="28"/>
          <w:szCs w:val="28"/>
          <w:lang w:val="en-US"/>
        </w:rPr>
        <w:t>Am</w:t>
      </w:r>
      <w:r w:rsidRPr="000D71A4">
        <w:rPr>
          <w:sz w:val="28"/>
          <w:szCs w:val="28"/>
        </w:rPr>
        <w:t xml:space="preserve">); </w:t>
      </w:r>
    </w:p>
    <w:p w14:paraId="24C692D7" w14:textId="77777777" w:rsidR="000D71A4" w:rsidRPr="000D71A4" w:rsidRDefault="000D71A4" w:rsidP="000D71A4">
      <w:pPr>
        <w:tabs>
          <w:tab w:val="num" w:pos="1120"/>
        </w:tabs>
        <w:ind w:firstLine="700"/>
        <w:rPr>
          <w:sz w:val="28"/>
          <w:szCs w:val="28"/>
        </w:rPr>
      </w:pPr>
      <w:r w:rsidRPr="000D71A4">
        <w:rPr>
          <w:sz w:val="28"/>
          <w:szCs w:val="28"/>
        </w:rPr>
        <w:t>3) группа 3 – препараты из группы фторхинолонов: левофлоксацин (</w:t>
      </w:r>
      <w:r w:rsidRPr="000D71A4">
        <w:rPr>
          <w:sz w:val="28"/>
          <w:szCs w:val="28"/>
          <w:lang w:val="en-US"/>
        </w:rPr>
        <w:t>Lfx</w:t>
      </w:r>
      <w:r w:rsidRPr="000D71A4">
        <w:rPr>
          <w:sz w:val="28"/>
          <w:szCs w:val="28"/>
        </w:rPr>
        <w:t>)</w:t>
      </w:r>
      <w:r w:rsidRPr="000D71A4">
        <w:rPr>
          <w:sz w:val="28"/>
          <w:szCs w:val="28"/>
          <w:lang w:val="kk-KZ"/>
        </w:rPr>
        <w:t xml:space="preserve">, моксифлоксацин </w:t>
      </w:r>
      <w:r w:rsidRPr="000D71A4">
        <w:rPr>
          <w:sz w:val="28"/>
          <w:szCs w:val="28"/>
        </w:rPr>
        <w:t>(Mfx);</w:t>
      </w:r>
    </w:p>
    <w:p w14:paraId="70FC18B8" w14:textId="77777777" w:rsidR="000D71A4" w:rsidRPr="000D71A4" w:rsidRDefault="000D71A4" w:rsidP="000D71A4">
      <w:pPr>
        <w:tabs>
          <w:tab w:val="num" w:pos="1120"/>
        </w:tabs>
        <w:ind w:firstLine="700"/>
        <w:rPr>
          <w:sz w:val="28"/>
          <w:szCs w:val="28"/>
        </w:rPr>
      </w:pPr>
      <w:r w:rsidRPr="000D71A4">
        <w:rPr>
          <w:sz w:val="28"/>
          <w:szCs w:val="28"/>
        </w:rPr>
        <w:t xml:space="preserve">4) группа 4 – другие </w:t>
      </w:r>
      <w:r w:rsidRPr="000D71A4">
        <w:rPr>
          <w:color w:val="000000"/>
          <w:sz w:val="28"/>
          <w:szCs w:val="28"/>
        </w:rPr>
        <w:t>противотуберкулезные препараты</w:t>
      </w:r>
      <w:r w:rsidRPr="000D71A4">
        <w:rPr>
          <w:sz w:val="28"/>
          <w:szCs w:val="28"/>
        </w:rPr>
        <w:t xml:space="preserve"> второго ряда: этионамид (</w:t>
      </w:r>
      <w:r w:rsidRPr="000D71A4">
        <w:rPr>
          <w:sz w:val="28"/>
          <w:szCs w:val="28"/>
          <w:lang w:val="en-US"/>
        </w:rPr>
        <w:t>Eto</w:t>
      </w:r>
      <w:r w:rsidRPr="000D71A4">
        <w:rPr>
          <w:sz w:val="28"/>
          <w:szCs w:val="28"/>
        </w:rPr>
        <w:t>), протионамид (</w:t>
      </w:r>
      <w:r w:rsidRPr="000D71A4">
        <w:rPr>
          <w:sz w:val="28"/>
          <w:szCs w:val="28"/>
          <w:lang w:val="en-US"/>
        </w:rPr>
        <w:t>Pto</w:t>
      </w:r>
      <w:r w:rsidRPr="000D71A4">
        <w:rPr>
          <w:sz w:val="28"/>
          <w:szCs w:val="28"/>
        </w:rPr>
        <w:t>), циклосерин (</w:t>
      </w:r>
      <w:r w:rsidRPr="000D71A4">
        <w:rPr>
          <w:sz w:val="28"/>
          <w:szCs w:val="28"/>
          <w:lang w:val="en-US"/>
        </w:rPr>
        <w:t>Cs</w:t>
      </w:r>
      <w:r w:rsidRPr="000D71A4">
        <w:rPr>
          <w:sz w:val="28"/>
          <w:szCs w:val="28"/>
        </w:rPr>
        <w:t>), параминосалициловая кислота (</w:t>
      </w:r>
      <w:r w:rsidRPr="000D71A4">
        <w:rPr>
          <w:sz w:val="28"/>
          <w:szCs w:val="28"/>
          <w:lang w:val="en-US"/>
        </w:rPr>
        <w:t>Pas</w:t>
      </w:r>
      <w:r w:rsidRPr="000D71A4">
        <w:rPr>
          <w:sz w:val="28"/>
          <w:szCs w:val="28"/>
        </w:rPr>
        <w:t xml:space="preserve">); </w:t>
      </w:r>
    </w:p>
    <w:p w14:paraId="124D4A26" w14:textId="05895F76" w:rsidR="000D71A4" w:rsidRPr="000D71A4" w:rsidRDefault="000D71A4" w:rsidP="000D71A4">
      <w:pPr>
        <w:tabs>
          <w:tab w:val="num" w:pos="1120"/>
        </w:tabs>
        <w:ind w:firstLine="700"/>
        <w:rPr>
          <w:sz w:val="28"/>
          <w:szCs w:val="28"/>
        </w:rPr>
      </w:pPr>
      <w:r w:rsidRPr="000D71A4">
        <w:rPr>
          <w:sz w:val="28"/>
          <w:szCs w:val="28"/>
        </w:rPr>
        <w:t xml:space="preserve">5) группа 5 – </w:t>
      </w:r>
      <w:r w:rsidR="00615EAC">
        <w:rPr>
          <w:sz w:val="28"/>
          <w:szCs w:val="28"/>
        </w:rPr>
        <w:t>б</w:t>
      </w:r>
      <w:r w:rsidRPr="000D71A4">
        <w:rPr>
          <w:sz w:val="28"/>
          <w:szCs w:val="28"/>
        </w:rPr>
        <w:t>едаквилин (</w:t>
      </w:r>
      <w:r w:rsidRPr="000D71A4">
        <w:rPr>
          <w:sz w:val="28"/>
          <w:szCs w:val="28"/>
          <w:lang w:val="en-US"/>
        </w:rPr>
        <w:t>Bdq</w:t>
      </w:r>
      <w:r w:rsidRPr="000D71A4">
        <w:rPr>
          <w:sz w:val="28"/>
          <w:szCs w:val="28"/>
        </w:rPr>
        <w:t xml:space="preserve">), </w:t>
      </w:r>
      <w:r w:rsidR="00615EAC">
        <w:rPr>
          <w:sz w:val="28"/>
          <w:szCs w:val="28"/>
        </w:rPr>
        <w:t>д</w:t>
      </w:r>
      <w:r w:rsidRPr="000D71A4">
        <w:rPr>
          <w:sz w:val="28"/>
          <w:szCs w:val="28"/>
        </w:rPr>
        <w:t>еламанид (</w:t>
      </w:r>
      <w:r w:rsidRPr="000D71A4">
        <w:rPr>
          <w:sz w:val="28"/>
          <w:szCs w:val="28"/>
          <w:lang w:val="en-US"/>
        </w:rPr>
        <w:t>Dlm</w:t>
      </w:r>
      <w:r w:rsidRPr="000D71A4">
        <w:rPr>
          <w:sz w:val="28"/>
          <w:szCs w:val="28"/>
        </w:rPr>
        <w:t xml:space="preserve">), </w:t>
      </w:r>
      <w:r w:rsidR="00615EAC">
        <w:rPr>
          <w:sz w:val="28"/>
          <w:szCs w:val="28"/>
        </w:rPr>
        <w:t>л</w:t>
      </w:r>
      <w:r w:rsidRPr="000D71A4">
        <w:rPr>
          <w:sz w:val="28"/>
          <w:szCs w:val="28"/>
        </w:rPr>
        <w:t>инезолид (</w:t>
      </w:r>
      <w:r w:rsidRPr="000D71A4">
        <w:rPr>
          <w:sz w:val="28"/>
          <w:szCs w:val="28"/>
          <w:lang w:val="en-US"/>
        </w:rPr>
        <w:t>Lzd</w:t>
      </w:r>
      <w:r w:rsidRPr="000D71A4">
        <w:rPr>
          <w:sz w:val="28"/>
          <w:szCs w:val="28"/>
        </w:rPr>
        <w:t>), клофазимин (</w:t>
      </w:r>
      <w:r w:rsidRPr="000D71A4">
        <w:rPr>
          <w:sz w:val="28"/>
          <w:szCs w:val="28"/>
          <w:lang w:val="en-US"/>
        </w:rPr>
        <w:t>Cfz</w:t>
      </w:r>
      <w:r w:rsidRPr="000D71A4">
        <w:rPr>
          <w:sz w:val="28"/>
          <w:szCs w:val="28"/>
        </w:rPr>
        <w:t>), имипинем-циластатин (</w:t>
      </w:r>
      <w:r w:rsidRPr="000D71A4">
        <w:rPr>
          <w:sz w:val="28"/>
          <w:szCs w:val="28"/>
          <w:lang w:val="en-US"/>
        </w:rPr>
        <w:t>Imp</w:t>
      </w:r>
      <w:r w:rsidRPr="000D71A4">
        <w:rPr>
          <w:sz w:val="28"/>
          <w:szCs w:val="28"/>
        </w:rPr>
        <w:t>/</w:t>
      </w:r>
      <w:r w:rsidRPr="000D71A4">
        <w:rPr>
          <w:sz w:val="28"/>
          <w:szCs w:val="28"/>
          <w:lang w:val="en-US"/>
        </w:rPr>
        <w:t>Cls</w:t>
      </w:r>
      <w:r w:rsidRPr="000D71A4">
        <w:rPr>
          <w:sz w:val="28"/>
          <w:szCs w:val="28"/>
        </w:rPr>
        <w:t xml:space="preserve">), </w:t>
      </w:r>
      <w:r w:rsidR="00615EAC">
        <w:rPr>
          <w:sz w:val="28"/>
          <w:szCs w:val="28"/>
        </w:rPr>
        <w:t xml:space="preserve">меропенем, </w:t>
      </w:r>
      <w:r w:rsidRPr="000D71A4">
        <w:rPr>
          <w:sz w:val="28"/>
          <w:szCs w:val="28"/>
        </w:rPr>
        <w:t>амоксициллин-клавуланат (</w:t>
      </w:r>
      <w:r w:rsidRPr="000D71A4">
        <w:rPr>
          <w:sz w:val="28"/>
          <w:szCs w:val="28"/>
          <w:lang w:val="en-US"/>
        </w:rPr>
        <w:t>Amx</w:t>
      </w:r>
      <w:r w:rsidRPr="000D71A4">
        <w:rPr>
          <w:sz w:val="28"/>
          <w:szCs w:val="28"/>
        </w:rPr>
        <w:t>/</w:t>
      </w:r>
      <w:r w:rsidRPr="000D71A4">
        <w:rPr>
          <w:sz w:val="28"/>
          <w:szCs w:val="28"/>
          <w:lang w:val="en-US"/>
        </w:rPr>
        <w:t>Clv</w:t>
      </w:r>
      <w:r w:rsidRPr="000D71A4">
        <w:rPr>
          <w:sz w:val="28"/>
          <w:szCs w:val="28"/>
        </w:rPr>
        <w:t xml:space="preserve">) и высокие дозы изониазида. </w:t>
      </w:r>
    </w:p>
    <w:p w14:paraId="3A225EA9" w14:textId="77777777" w:rsidR="000D71A4" w:rsidRPr="006C2E20" w:rsidRDefault="000D71A4" w:rsidP="000D71A4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AE869AB" w14:textId="53025D78" w:rsidR="00BF500B" w:rsidRPr="00662759" w:rsidRDefault="000D71A4" w:rsidP="00BF500B">
      <w:pPr>
        <w:tabs>
          <w:tab w:val="left" w:pos="567"/>
          <w:tab w:val="left" w:pos="7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BF500B" w:rsidRPr="00662759">
        <w:rPr>
          <w:b/>
          <w:sz w:val="28"/>
          <w:szCs w:val="28"/>
        </w:rPr>
        <w:t>. Тактика лечения:</w:t>
      </w:r>
    </w:p>
    <w:p w14:paraId="47E8462E" w14:textId="122C3E5E" w:rsidR="005F37DF" w:rsidRPr="005F37DF" w:rsidRDefault="000D71A4" w:rsidP="005F37DF">
      <w:pPr>
        <w:tabs>
          <w:tab w:val="left" w:pos="0"/>
          <w:tab w:val="left" w:pos="1276"/>
        </w:tabs>
        <w:jc w:val="both"/>
        <w:rPr>
          <w:sz w:val="28"/>
          <w:szCs w:val="28"/>
        </w:rPr>
      </w:pPr>
      <w:r w:rsidRPr="005F37DF">
        <w:rPr>
          <w:sz w:val="28"/>
          <w:szCs w:val="28"/>
        </w:rPr>
        <w:t>Лечение больных ТБ</w:t>
      </w:r>
      <w:r w:rsidR="00C407D2">
        <w:rPr>
          <w:sz w:val="28"/>
          <w:szCs w:val="28"/>
        </w:rPr>
        <w:t xml:space="preserve"> ШЛУ</w:t>
      </w:r>
      <w:r w:rsidR="005F37DF">
        <w:rPr>
          <w:sz w:val="28"/>
          <w:szCs w:val="28"/>
        </w:rPr>
        <w:t xml:space="preserve"> и пре ШЛУ ТБ</w:t>
      </w:r>
      <w:r w:rsidR="005F37DF" w:rsidRPr="005F37DF">
        <w:rPr>
          <w:sz w:val="28"/>
          <w:szCs w:val="28"/>
        </w:rPr>
        <w:t xml:space="preserve"> применяется в рамках реализации пилотных проектов</w:t>
      </w:r>
      <w:r w:rsidR="005F37DF">
        <w:rPr>
          <w:sz w:val="28"/>
          <w:szCs w:val="28"/>
        </w:rPr>
        <w:t xml:space="preserve"> </w:t>
      </w:r>
      <w:r w:rsidR="005F37DF" w:rsidRPr="005F37DF">
        <w:rPr>
          <w:sz w:val="28"/>
          <w:szCs w:val="28"/>
        </w:rPr>
        <w:t>и схема лечения состоит из бедаквилина и</w:t>
      </w:r>
      <w:r w:rsidR="005F37DF" w:rsidRPr="005F37DF">
        <w:rPr>
          <w:sz w:val="28"/>
          <w:szCs w:val="28"/>
          <w:lang w:val="kk-KZ"/>
        </w:rPr>
        <w:t xml:space="preserve"> </w:t>
      </w:r>
      <w:r w:rsidR="005F37DF" w:rsidRPr="005F37DF">
        <w:rPr>
          <w:sz w:val="28"/>
          <w:szCs w:val="28"/>
        </w:rPr>
        <w:t>(или) деламанида,          а также противотуберкулезных препаратов всех 5 групп, к которым чувствительность микобактерий туберкулеза сохранена. Индивидуальный режим лечения применяются в рамках реализации пилотных проектов</w:t>
      </w:r>
      <w:r w:rsidR="005F37DF">
        <w:rPr>
          <w:sz w:val="28"/>
          <w:szCs w:val="28"/>
        </w:rPr>
        <w:t xml:space="preserve"> и:</w:t>
      </w:r>
    </w:p>
    <w:p w14:paraId="145A9F3E" w14:textId="005E194C" w:rsidR="000D71A4" w:rsidRPr="000D71A4" w:rsidRDefault="000D71A4" w:rsidP="00AD75F0">
      <w:pPr>
        <w:widowControl w:val="0"/>
        <w:tabs>
          <w:tab w:val="num" w:pos="284"/>
        </w:tabs>
        <w:adjustRightInd w:val="0"/>
        <w:textAlignment w:val="baseline"/>
        <w:rPr>
          <w:sz w:val="28"/>
          <w:szCs w:val="28"/>
        </w:rPr>
      </w:pPr>
      <w:r w:rsidRPr="000D71A4">
        <w:rPr>
          <w:sz w:val="28"/>
          <w:szCs w:val="28"/>
        </w:rPr>
        <w:t xml:space="preserve">1) основано на использовании индивидуальных схем лечения с применением тех или иных </w:t>
      </w:r>
      <w:r w:rsidRPr="000D71A4">
        <w:rPr>
          <w:color w:val="000000"/>
          <w:sz w:val="28"/>
          <w:szCs w:val="28"/>
        </w:rPr>
        <w:t>противотуберкулезных препаратов</w:t>
      </w:r>
      <w:r w:rsidRPr="000D71A4">
        <w:rPr>
          <w:sz w:val="28"/>
          <w:szCs w:val="28"/>
        </w:rPr>
        <w:t xml:space="preserve"> из всех пяти групп в соответствии с классификацией Всемирной организации здравоохранения;</w:t>
      </w:r>
    </w:p>
    <w:p w14:paraId="739BC81D" w14:textId="6E0FEAFE" w:rsidR="000D71A4" w:rsidRPr="000D71A4" w:rsidRDefault="005907AB" w:rsidP="00AD75F0">
      <w:pPr>
        <w:widowControl w:val="0"/>
        <w:tabs>
          <w:tab w:val="num" w:pos="284"/>
        </w:tabs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="000D71A4" w:rsidRPr="000D71A4">
        <w:rPr>
          <w:sz w:val="28"/>
          <w:szCs w:val="28"/>
        </w:rPr>
        <w:t>) проводится непрерывно в два этапа:</w:t>
      </w:r>
    </w:p>
    <w:p w14:paraId="3A590263" w14:textId="4060FEF1" w:rsidR="000D71A4" w:rsidRPr="00AD75F0" w:rsidRDefault="000D71A4" w:rsidP="00AD75F0">
      <w:pPr>
        <w:pStyle w:val="a3"/>
        <w:widowControl w:val="0"/>
        <w:numPr>
          <w:ilvl w:val="0"/>
          <w:numId w:val="61"/>
        </w:numPr>
        <w:tabs>
          <w:tab w:val="num" w:pos="0"/>
          <w:tab w:val="left" w:pos="567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75F0">
        <w:rPr>
          <w:rFonts w:ascii="Times New Roman" w:hAnsi="Times New Roman"/>
          <w:sz w:val="28"/>
          <w:szCs w:val="28"/>
        </w:rPr>
        <w:t>первый этап –</w:t>
      </w:r>
      <w:r w:rsidR="00AD75F0">
        <w:rPr>
          <w:rFonts w:ascii="Times New Roman" w:hAnsi="Times New Roman"/>
          <w:sz w:val="28"/>
          <w:szCs w:val="28"/>
        </w:rPr>
        <w:t xml:space="preserve"> </w:t>
      </w:r>
      <w:r w:rsidRPr="00AD75F0">
        <w:rPr>
          <w:rFonts w:ascii="Times New Roman" w:hAnsi="Times New Roman"/>
          <w:sz w:val="28"/>
          <w:szCs w:val="28"/>
        </w:rPr>
        <w:t>в стационаре, в последующем, после достижения конверсии мазка, продолжается в амбулаторных условиях</w:t>
      </w:r>
      <w:r w:rsidR="00AD75F0">
        <w:rPr>
          <w:rFonts w:ascii="Times New Roman" w:hAnsi="Times New Roman"/>
          <w:sz w:val="28"/>
          <w:szCs w:val="28"/>
        </w:rPr>
        <w:t>;</w:t>
      </w:r>
      <w:r w:rsidRPr="00AD75F0">
        <w:rPr>
          <w:rFonts w:ascii="Times New Roman" w:hAnsi="Times New Roman"/>
          <w:sz w:val="28"/>
          <w:szCs w:val="28"/>
        </w:rPr>
        <w:t xml:space="preserve"> </w:t>
      </w:r>
    </w:p>
    <w:p w14:paraId="03BD6191" w14:textId="3CC56B66" w:rsidR="000D71A4" w:rsidRPr="00AD75F0" w:rsidRDefault="000D71A4" w:rsidP="00AD75F0">
      <w:pPr>
        <w:pStyle w:val="a3"/>
        <w:widowControl w:val="0"/>
        <w:numPr>
          <w:ilvl w:val="0"/>
          <w:numId w:val="61"/>
        </w:numPr>
        <w:tabs>
          <w:tab w:val="num" w:pos="0"/>
          <w:tab w:val="left" w:pos="567"/>
        </w:tabs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D75F0">
        <w:rPr>
          <w:rFonts w:ascii="Times New Roman" w:hAnsi="Times New Roman"/>
          <w:sz w:val="28"/>
          <w:szCs w:val="28"/>
        </w:rPr>
        <w:t>второй этап –</w:t>
      </w:r>
      <w:r w:rsidR="00AD75F0">
        <w:rPr>
          <w:rFonts w:ascii="Times New Roman" w:hAnsi="Times New Roman"/>
          <w:sz w:val="28"/>
          <w:szCs w:val="28"/>
        </w:rPr>
        <w:t xml:space="preserve"> </w:t>
      </w:r>
      <w:r w:rsidRPr="00AD75F0">
        <w:rPr>
          <w:rFonts w:ascii="Times New Roman" w:hAnsi="Times New Roman"/>
          <w:sz w:val="28"/>
          <w:szCs w:val="28"/>
        </w:rPr>
        <w:t xml:space="preserve">проводится в амбулаторных, санаторных или стационарозамещающих условиях. </w:t>
      </w:r>
    </w:p>
    <w:p w14:paraId="452D43EF" w14:textId="64214794" w:rsidR="005F37DF" w:rsidRDefault="000D71A4" w:rsidP="000D71A4">
      <w:pPr>
        <w:tabs>
          <w:tab w:val="left" w:pos="1083"/>
          <w:tab w:val="left" w:pos="1276"/>
        </w:tabs>
        <w:jc w:val="both"/>
        <w:rPr>
          <w:sz w:val="28"/>
          <w:szCs w:val="28"/>
          <w:lang w:val="kk-KZ"/>
        </w:rPr>
      </w:pPr>
      <w:r w:rsidRPr="000D71A4">
        <w:rPr>
          <w:sz w:val="28"/>
          <w:szCs w:val="28"/>
          <w:shd w:val="clear" w:color="auto" w:fill="FFFFFF" w:themeFill="background1"/>
        </w:rPr>
        <w:t>Назначение</w:t>
      </w:r>
      <w:r w:rsidRPr="000D71A4">
        <w:rPr>
          <w:sz w:val="28"/>
          <w:szCs w:val="28"/>
          <w:shd w:val="clear" w:color="auto" w:fill="FFFFFF" w:themeFill="background1"/>
          <w:lang w:val="kk-KZ"/>
        </w:rPr>
        <w:t xml:space="preserve"> и режим </w:t>
      </w:r>
      <w:r w:rsidRPr="000D71A4">
        <w:rPr>
          <w:sz w:val="28"/>
          <w:szCs w:val="28"/>
          <w:shd w:val="clear" w:color="auto" w:fill="FFFFFF" w:themeFill="background1"/>
        </w:rPr>
        <w:t>лечени</w:t>
      </w:r>
      <w:r w:rsidRPr="000D71A4">
        <w:rPr>
          <w:sz w:val="28"/>
          <w:szCs w:val="28"/>
          <w:shd w:val="clear" w:color="auto" w:fill="FFFFFF" w:themeFill="background1"/>
          <w:lang w:val="kk-KZ"/>
        </w:rPr>
        <w:t>я</w:t>
      </w:r>
      <w:r w:rsidRPr="000D71A4">
        <w:rPr>
          <w:sz w:val="28"/>
          <w:szCs w:val="28"/>
          <w:shd w:val="clear" w:color="auto" w:fill="FFFFFF" w:themeFill="background1"/>
        </w:rPr>
        <w:t xml:space="preserve"> </w:t>
      </w:r>
      <w:r w:rsidRPr="000D71A4">
        <w:rPr>
          <w:sz w:val="28"/>
          <w:szCs w:val="28"/>
          <w:shd w:val="clear" w:color="auto" w:fill="FFFFFF" w:themeFill="background1"/>
          <w:lang w:val="kk-KZ"/>
        </w:rPr>
        <w:t>определяет</w:t>
      </w:r>
      <w:r w:rsidRPr="000D71A4">
        <w:rPr>
          <w:sz w:val="28"/>
          <w:szCs w:val="28"/>
          <w:shd w:val="clear" w:color="auto" w:fill="FFFFFF" w:themeFill="background1"/>
        </w:rPr>
        <w:t xml:space="preserve"> централизованн</w:t>
      </w:r>
      <w:r w:rsidRPr="000D71A4">
        <w:rPr>
          <w:sz w:val="28"/>
          <w:szCs w:val="28"/>
          <w:shd w:val="clear" w:color="auto" w:fill="FFFFFF" w:themeFill="background1"/>
          <w:lang w:val="kk-KZ"/>
        </w:rPr>
        <w:t>ая</w:t>
      </w:r>
      <w:r w:rsidRPr="000D71A4">
        <w:rPr>
          <w:sz w:val="28"/>
          <w:szCs w:val="28"/>
          <w:shd w:val="clear" w:color="auto" w:fill="FFFFFF" w:themeFill="background1"/>
        </w:rPr>
        <w:t xml:space="preserve"> врачебно-консультативн</w:t>
      </w:r>
      <w:r w:rsidRPr="000D71A4">
        <w:rPr>
          <w:sz w:val="28"/>
          <w:szCs w:val="28"/>
          <w:shd w:val="clear" w:color="auto" w:fill="FFFFFF" w:themeFill="background1"/>
          <w:lang w:val="kk-KZ"/>
        </w:rPr>
        <w:t>ая</w:t>
      </w:r>
      <w:r w:rsidRPr="000D71A4">
        <w:rPr>
          <w:sz w:val="28"/>
          <w:szCs w:val="28"/>
          <w:shd w:val="clear" w:color="auto" w:fill="FFFFFF" w:themeFill="background1"/>
        </w:rPr>
        <w:t xml:space="preserve"> комисси</w:t>
      </w:r>
      <w:r w:rsidRPr="000D71A4">
        <w:rPr>
          <w:sz w:val="28"/>
          <w:szCs w:val="28"/>
          <w:shd w:val="clear" w:color="auto" w:fill="FFFFFF" w:themeFill="background1"/>
          <w:lang w:val="kk-KZ"/>
        </w:rPr>
        <w:t>я</w:t>
      </w:r>
      <w:r w:rsidRPr="000D71A4">
        <w:rPr>
          <w:sz w:val="28"/>
          <w:szCs w:val="28"/>
          <w:shd w:val="clear" w:color="auto" w:fill="FFFFFF" w:themeFill="background1"/>
        </w:rPr>
        <w:t xml:space="preserve">, которая утверждает схему лечения, дозы и кратность приема </w:t>
      </w:r>
      <w:r w:rsidRPr="000D71A4">
        <w:rPr>
          <w:color w:val="000000"/>
          <w:sz w:val="28"/>
          <w:szCs w:val="28"/>
          <w:shd w:val="clear" w:color="auto" w:fill="FFFFFF" w:themeFill="background1"/>
        </w:rPr>
        <w:t>противотуберкулезных препаратов</w:t>
      </w:r>
      <w:r w:rsidRPr="000D71A4">
        <w:rPr>
          <w:sz w:val="28"/>
          <w:szCs w:val="28"/>
          <w:shd w:val="clear" w:color="auto" w:fill="FFFFFF" w:themeFill="background1"/>
        </w:rPr>
        <w:t>.</w:t>
      </w:r>
      <w:r w:rsidRPr="000D71A4">
        <w:rPr>
          <w:sz w:val="28"/>
          <w:szCs w:val="28"/>
        </w:rPr>
        <w:t xml:space="preserve"> </w:t>
      </w:r>
    </w:p>
    <w:p w14:paraId="5C236137" w14:textId="75AC5595" w:rsidR="000D71A4" w:rsidRPr="005F37DF" w:rsidRDefault="000D71A4" w:rsidP="000D71A4">
      <w:pPr>
        <w:tabs>
          <w:tab w:val="left" w:pos="1083"/>
          <w:tab w:val="left" w:pos="1276"/>
        </w:tabs>
        <w:jc w:val="both"/>
        <w:rPr>
          <w:sz w:val="28"/>
          <w:szCs w:val="28"/>
          <w:lang w:val="kk-KZ"/>
        </w:rPr>
      </w:pPr>
      <w:r w:rsidRPr="000D71A4">
        <w:rPr>
          <w:sz w:val="28"/>
          <w:szCs w:val="28"/>
        </w:rPr>
        <w:t xml:space="preserve">Перед назначением лечения проводится беседа с  больным об обязательном проведении полного курса химиотерапии. В каждом случае оформляется форма ТБ14/у, </w:t>
      </w:r>
      <w:r w:rsidR="00AD75F0">
        <w:rPr>
          <w:color w:val="000000"/>
          <w:sz w:val="28"/>
          <w:szCs w:val="28"/>
        </w:rPr>
        <w:t xml:space="preserve">утвержденная </w:t>
      </w:r>
      <w:r w:rsidRPr="000D71A4">
        <w:rPr>
          <w:color w:val="000000"/>
          <w:sz w:val="28"/>
          <w:szCs w:val="28"/>
        </w:rPr>
        <w:t>Приказом № 907</w:t>
      </w:r>
      <w:r w:rsidRPr="000D71A4">
        <w:rPr>
          <w:sz w:val="28"/>
          <w:szCs w:val="28"/>
        </w:rPr>
        <w:t xml:space="preserve"> – «Информированное согласие больного на лечение».</w:t>
      </w:r>
      <w:r w:rsidRPr="000D71A4">
        <w:rPr>
          <w:color w:val="000000"/>
          <w:sz w:val="28"/>
          <w:szCs w:val="28"/>
        </w:rPr>
        <w:t xml:space="preserve"> </w:t>
      </w:r>
    </w:p>
    <w:p w14:paraId="6D01FBA7" w14:textId="628F2783" w:rsidR="000D71A4" w:rsidRPr="00C407D2" w:rsidRDefault="00C407D2" w:rsidP="00C407D2">
      <w:pPr>
        <w:widowControl w:val="0"/>
        <w:tabs>
          <w:tab w:val="left" w:pos="709"/>
          <w:tab w:val="left" w:pos="1276"/>
        </w:tabs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0D71A4" w:rsidRPr="00C407D2">
        <w:rPr>
          <w:sz w:val="28"/>
          <w:szCs w:val="28"/>
        </w:rPr>
        <w:t xml:space="preserve">Лечение назначается только при наличии полного набора </w:t>
      </w:r>
      <w:r w:rsidR="000D71A4" w:rsidRPr="00C407D2">
        <w:rPr>
          <w:color w:val="000000"/>
          <w:sz w:val="28"/>
          <w:szCs w:val="28"/>
        </w:rPr>
        <w:t>противотуберкулезных препаратов</w:t>
      </w:r>
      <w:r w:rsidR="000D71A4" w:rsidRPr="00C407D2">
        <w:rPr>
          <w:sz w:val="28"/>
          <w:szCs w:val="28"/>
        </w:rPr>
        <w:t xml:space="preserve"> на весь курс лечения (на 12 месяцев) в соответствии р</w:t>
      </w:r>
      <w:r w:rsidR="000D71A4" w:rsidRPr="00C407D2">
        <w:rPr>
          <w:bCs/>
          <w:sz w:val="28"/>
          <w:szCs w:val="28"/>
        </w:rPr>
        <w:t xml:space="preserve">екомендуемыми </w:t>
      </w:r>
      <w:r w:rsidR="000D71A4" w:rsidRPr="00C407D2">
        <w:rPr>
          <w:bCs/>
          <w:sz w:val="28"/>
          <w:szCs w:val="28"/>
          <w:lang w:val="kk-KZ"/>
        </w:rPr>
        <w:t>суточными</w:t>
      </w:r>
      <w:r w:rsidR="000D71A4" w:rsidRPr="00C407D2">
        <w:rPr>
          <w:bCs/>
          <w:sz w:val="28"/>
          <w:szCs w:val="28"/>
        </w:rPr>
        <w:t xml:space="preserve"> дозами</w:t>
      </w:r>
      <w:r w:rsidR="000D71A4" w:rsidRPr="00C407D2">
        <w:rPr>
          <w:bCs/>
          <w:sz w:val="28"/>
          <w:szCs w:val="28"/>
          <w:lang w:val="kk-KZ"/>
        </w:rPr>
        <w:t xml:space="preserve"> </w:t>
      </w:r>
      <w:r w:rsidR="000D71A4" w:rsidRPr="00C407D2">
        <w:rPr>
          <w:bCs/>
          <w:sz w:val="28"/>
          <w:szCs w:val="28"/>
        </w:rPr>
        <w:t xml:space="preserve">(мг) </w:t>
      </w:r>
      <w:r w:rsidR="000D71A4" w:rsidRPr="00C407D2">
        <w:rPr>
          <w:color w:val="000000"/>
          <w:sz w:val="28"/>
          <w:szCs w:val="28"/>
        </w:rPr>
        <w:t>противотуберкулезных препаратов</w:t>
      </w:r>
      <w:r w:rsidR="000D71A4" w:rsidRPr="00C407D2">
        <w:rPr>
          <w:bCs/>
          <w:sz w:val="28"/>
          <w:szCs w:val="28"/>
        </w:rPr>
        <w:t xml:space="preserve"> для взрослых</w:t>
      </w:r>
      <w:r w:rsidR="000D71A4" w:rsidRPr="00C407D2">
        <w:rPr>
          <w:sz w:val="28"/>
          <w:szCs w:val="28"/>
        </w:rPr>
        <w:t>.</w:t>
      </w:r>
    </w:p>
    <w:p w14:paraId="66A99703" w14:textId="5756512B" w:rsidR="00C407D2" w:rsidRDefault="005F37DF" w:rsidP="00C407D2">
      <w:pPr>
        <w:widowControl w:val="0"/>
        <w:tabs>
          <w:tab w:val="left" w:pos="709"/>
          <w:tab w:val="left" w:pos="1276"/>
        </w:tabs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0D71A4" w:rsidRPr="000D71A4">
        <w:rPr>
          <w:sz w:val="28"/>
          <w:szCs w:val="28"/>
        </w:rPr>
        <w:t xml:space="preserve">Микроскопическое и культуральное исследование мокроты больным, получающим лечение </w:t>
      </w:r>
      <w:r w:rsidR="005907AB">
        <w:rPr>
          <w:sz w:val="28"/>
          <w:szCs w:val="28"/>
        </w:rPr>
        <w:t>с применением препаратов группы 5 проводится</w:t>
      </w:r>
      <w:r w:rsidR="000D71A4" w:rsidRPr="000D71A4">
        <w:rPr>
          <w:sz w:val="28"/>
          <w:szCs w:val="28"/>
        </w:rPr>
        <w:t xml:space="preserve"> ежемесячно.</w:t>
      </w:r>
    </w:p>
    <w:p w14:paraId="004AAB00" w14:textId="0A599298" w:rsidR="000D71A4" w:rsidRPr="00C407D2" w:rsidRDefault="00C407D2" w:rsidP="00C407D2">
      <w:pPr>
        <w:widowControl w:val="0"/>
        <w:tabs>
          <w:tab w:val="left" w:pos="709"/>
          <w:tab w:val="left" w:pos="1276"/>
        </w:tabs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0D71A4" w:rsidRPr="00C407D2">
        <w:rPr>
          <w:sz w:val="28"/>
          <w:szCs w:val="28"/>
        </w:rPr>
        <w:t xml:space="preserve">Перевод на </w:t>
      </w:r>
      <w:r w:rsidR="005907AB">
        <w:rPr>
          <w:sz w:val="28"/>
          <w:szCs w:val="28"/>
        </w:rPr>
        <w:t>амбулаторный этап</w:t>
      </w:r>
      <w:r w:rsidR="000D71A4" w:rsidRPr="00C407D2">
        <w:rPr>
          <w:sz w:val="28"/>
          <w:szCs w:val="28"/>
        </w:rPr>
        <w:t xml:space="preserve"> проводится при наличии двух последовательных отрицательных результатов посевов мокроты, взятых с месячным интервалом, при наличии положительной клинико-рентгенологической динамики.</w:t>
      </w:r>
    </w:p>
    <w:p w14:paraId="472287FA" w14:textId="77777777" w:rsidR="00C407D2" w:rsidRDefault="00C407D2" w:rsidP="00C407D2">
      <w:pPr>
        <w:tabs>
          <w:tab w:val="left" w:pos="0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D71A4" w:rsidRPr="000D71A4">
        <w:rPr>
          <w:sz w:val="28"/>
          <w:szCs w:val="28"/>
        </w:rPr>
        <w:t xml:space="preserve">Суточная доза </w:t>
      </w:r>
      <w:r w:rsidR="000D71A4" w:rsidRPr="000D71A4">
        <w:rPr>
          <w:color w:val="000000"/>
          <w:sz w:val="28"/>
          <w:szCs w:val="28"/>
        </w:rPr>
        <w:t>противотуберкулезных препаратов</w:t>
      </w:r>
      <w:r w:rsidR="000D71A4" w:rsidRPr="000D71A4">
        <w:rPr>
          <w:sz w:val="28"/>
          <w:szCs w:val="28"/>
        </w:rPr>
        <w:t xml:space="preserve"> в стационаре принимается в один или два приема, в амбулаторных условиях – в один прием. Больные, </w:t>
      </w:r>
      <w:r w:rsidR="000D71A4" w:rsidRPr="000D71A4">
        <w:rPr>
          <w:sz w:val="28"/>
          <w:szCs w:val="28"/>
        </w:rPr>
        <w:lastRenderedPageBreak/>
        <w:t xml:space="preserve">получающие </w:t>
      </w:r>
      <w:r w:rsidR="000D71A4" w:rsidRPr="000D71A4">
        <w:rPr>
          <w:color w:val="000000"/>
          <w:sz w:val="28"/>
          <w:szCs w:val="28"/>
        </w:rPr>
        <w:t>противотуберкулезные препараты</w:t>
      </w:r>
      <w:r w:rsidR="000D71A4" w:rsidRPr="000D71A4">
        <w:rPr>
          <w:sz w:val="28"/>
          <w:szCs w:val="28"/>
        </w:rPr>
        <w:t xml:space="preserve"> дробно в стационаре, по меньшей мере, за 2 недели до выписки переводятся на однократный прием.</w:t>
      </w:r>
    </w:p>
    <w:p w14:paraId="441701B8" w14:textId="77777777" w:rsidR="00C407D2" w:rsidRDefault="00C407D2" w:rsidP="00C407D2">
      <w:pPr>
        <w:tabs>
          <w:tab w:val="left" w:pos="0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D71A4" w:rsidRPr="000D71A4">
        <w:rPr>
          <w:sz w:val="28"/>
          <w:szCs w:val="28"/>
        </w:rPr>
        <w:t xml:space="preserve">Лечение назначается с учетом веса с ежемесячным его контролем и коррекцией дозировок </w:t>
      </w:r>
      <w:r w:rsidR="000D71A4" w:rsidRPr="000D71A4">
        <w:rPr>
          <w:color w:val="000000"/>
          <w:sz w:val="28"/>
          <w:szCs w:val="28"/>
        </w:rPr>
        <w:t xml:space="preserve">противотуберкулезных препаратов </w:t>
      </w:r>
      <w:r w:rsidR="000D71A4" w:rsidRPr="000D71A4">
        <w:rPr>
          <w:sz w:val="28"/>
          <w:szCs w:val="28"/>
        </w:rPr>
        <w:t>по мере его увеличения.</w:t>
      </w:r>
    </w:p>
    <w:p w14:paraId="1C1BB521" w14:textId="0F40CB8D" w:rsidR="00C407D2" w:rsidRDefault="00C407D2" w:rsidP="00C407D2">
      <w:pPr>
        <w:tabs>
          <w:tab w:val="left" w:pos="0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D71A4" w:rsidRPr="000D71A4">
        <w:rPr>
          <w:sz w:val="28"/>
          <w:szCs w:val="28"/>
        </w:rPr>
        <w:t xml:space="preserve">Общий анализ крови и мочи, биохимический анализ крови проводится до начала лечения, в последующем </w:t>
      </w:r>
      <w:r w:rsidR="005907AB">
        <w:rPr>
          <w:sz w:val="28"/>
          <w:szCs w:val="28"/>
        </w:rPr>
        <w:t>в условиях стационара</w:t>
      </w:r>
      <w:r w:rsidR="000D71A4" w:rsidRPr="000D71A4">
        <w:rPr>
          <w:sz w:val="28"/>
          <w:szCs w:val="28"/>
        </w:rPr>
        <w:t xml:space="preserve"> ежемесячно, </w:t>
      </w:r>
      <w:r w:rsidR="005907AB">
        <w:rPr>
          <w:sz w:val="28"/>
          <w:szCs w:val="28"/>
        </w:rPr>
        <w:t>амбулаторно</w:t>
      </w:r>
      <w:r w:rsidR="000D71A4" w:rsidRPr="000D71A4">
        <w:rPr>
          <w:sz w:val="28"/>
          <w:szCs w:val="28"/>
        </w:rPr>
        <w:t xml:space="preserve"> – ежеквартально, по показаниям – чаще.</w:t>
      </w:r>
      <w:r>
        <w:rPr>
          <w:sz w:val="28"/>
          <w:szCs w:val="28"/>
        </w:rPr>
        <w:t xml:space="preserve"> </w:t>
      </w:r>
      <w:r w:rsidR="000D71A4" w:rsidRPr="000D71A4">
        <w:rPr>
          <w:sz w:val="28"/>
          <w:szCs w:val="28"/>
        </w:rPr>
        <w:t>Проба Реберга, расчет клиренса креатинина и электролитный баланс определяются до начала лечения всем больным и в последующем – по показаниям.</w:t>
      </w:r>
      <w:r>
        <w:rPr>
          <w:sz w:val="28"/>
          <w:szCs w:val="28"/>
        </w:rPr>
        <w:t xml:space="preserve"> </w:t>
      </w:r>
    </w:p>
    <w:p w14:paraId="39B47E03" w14:textId="0D33AC15" w:rsidR="00B20BC2" w:rsidRDefault="00C407D2" w:rsidP="00235382">
      <w:pPr>
        <w:tabs>
          <w:tab w:val="left" w:pos="0"/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D71A4" w:rsidRPr="000D71A4">
        <w:rPr>
          <w:sz w:val="28"/>
          <w:szCs w:val="28"/>
        </w:rPr>
        <w:t>Электрокардиограмма проводится до начала лечения и в последующем по показаниям</w:t>
      </w:r>
      <w:r w:rsidR="001750DE">
        <w:rPr>
          <w:sz w:val="28"/>
          <w:szCs w:val="28"/>
        </w:rPr>
        <w:t xml:space="preserve"> (у пациентов в схеме лечения имеется бедаквилин и/или деламанид проводить ежемесячно)</w:t>
      </w:r>
      <w:r w:rsidR="00F72F79">
        <w:rPr>
          <w:sz w:val="28"/>
          <w:szCs w:val="28"/>
        </w:rPr>
        <w:t xml:space="preserve"> и подсчет интервала </w:t>
      </w:r>
      <w:r w:rsidR="00F72F79">
        <w:rPr>
          <w:sz w:val="28"/>
          <w:szCs w:val="28"/>
          <w:lang w:val="en-US"/>
        </w:rPr>
        <w:t>Qt</w:t>
      </w:r>
      <w:r w:rsidR="00F72F79" w:rsidRPr="00AD75F0">
        <w:rPr>
          <w:sz w:val="28"/>
          <w:szCs w:val="28"/>
        </w:rPr>
        <w:t xml:space="preserve"> </w:t>
      </w:r>
      <w:r w:rsidR="00F72F79">
        <w:rPr>
          <w:sz w:val="28"/>
          <w:szCs w:val="28"/>
        </w:rPr>
        <w:t xml:space="preserve">по </w:t>
      </w:r>
      <w:r w:rsidR="005A4CA0">
        <w:rPr>
          <w:sz w:val="28"/>
          <w:szCs w:val="28"/>
        </w:rPr>
        <w:t xml:space="preserve">формуле </w:t>
      </w:r>
      <w:r w:rsidR="00F72F79">
        <w:rPr>
          <w:sz w:val="28"/>
          <w:szCs w:val="28"/>
        </w:rPr>
        <w:t>Фредерик</w:t>
      </w:r>
      <w:r w:rsidR="005A4CA0">
        <w:rPr>
          <w:sz w:val="28"/>
          <w:szCs w:val="28"/>
        </w:rPr>
        <w:t>а</w:t>
      </w:r>
      <w:r w:rsidR="000D71A4" w:rsidRPr="000D71A4">
        <w:rPr>
          <w:sz w:val="28"/>
          <w:szCs w:val="28"/>
        </w:rPr>
        <w:t>; ультразвуковое исследование органов брюшной полости и щитовидной железы, определение титра тиреотропного гормона, компьютерная томография, фиброгастродуоденоскопия, фибробронхоскопия, консультации специалистов узкого профиля (кардиолога, окулиста, невропатолога, эндокринолога, психотерапевта, отоларинголога и других) проводятся по показаниям.</w:t>
      </w:r>
    </w:p>
    <w:p w14:paraId="43884066" w14:textId="7D4E69FF" w:rsidR="000D71A4" w:rsidRPr="000D71A4" w:rsidRDefault="00B20BC2" w:rsidP="00235382">
      <w:pPr>
        <w:tabs>
          <w:tab w:val="left" w:pos="0"/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У больных, в схемах лечения которых присутствует линезолид ежемесячно проводится осмотр на предмет периферической нейропатии и офтальмологическое обследование (нарушение цветоощущения и остроты зрения).</w:t>
      </w:r>
      <w:r w:rsidR="000D71A4" w:rsidRPr="000D71A4">
        <w:rPr>
          <w:sz w:val="28"/>
          <w:szCs w:val="28"/>
        </w:rPr>
        <w:t xml:space="preserve">  </w:t>
      </w:r>
    </w:p>
    <w:p w14:paraId="27807E39" w14:textId="77777777" w:rsidR="00235382" w:rsidRDefault="000D71A4" w:rsidP="00235382">
      <w:pPr>
        <w:widowControl w:val="0"/>
        <w:tabs>
          <w:tab w:val="left" w:pos="741"/>
          <w:tab w:val="left" w:pos="1260"/>
        </w:tabs>
        <w:adjustRightInd w:val="0"/>
        <w:textAlignment w:val="baseline"/>
        <w:rPr>
          <w:sz w:val="28"/>
          <w:szCs w:val="28"/>
        </w:rPr>
      </w:pPr>
      <w:r w:rsidRPr="000D71A4">
        <w:rPr>
          <w:sz w:val="28"/>
          <w:szCs w:val="28"/>
        </w:rPr>
        <w:tab/>
        <w:t xml:space="preserve">При сохранении бактериовыделения по данным микроскопии мазков и/или посевов после 15 месяцев </w:t>
      </w:r>
      <w:r w:rsidR="00235382">
        <w:rPr>
          <w:color w:val="000000"/>
          <w:sz w:val="28"/>
          <w:szCs w:val="28"/>
        </w:rPr>
        <w:t xml:space="preserve">ТБ ШЛУ и пре ШЛУ ТБ </w:t>
      </w:r>
      <w:r w:rsidRPr="000D71A4">
        <w:rPr>
          <w:sz w:val="28"/>
          <w:szCs w:val="28"/>
        </w:rPr>
        <w:t>лечение</w:t>
      </w:r>
      <w:r w:rsidRPr="000D71A4" w:rsidDel="00B01FA6">
        <w:rPr>
          <w:sz w:val="28"/>
          <w:szCs w:val="28"/>
        </w:rPr>
        <w:t xml:space="preserve"> </w:t>
      </w:r>
      <w:r w:rsidRPr="000D71A4">
        <w:rPr>
          <w:sz w:val="28"/>
          <w:szCs w:val="28"/>
        </w:rPr>
        <w:t>прекращается.</w:t>
      </w:r>
    </w:p>
    <w:p w14:paraId="345661C0" w14:textId="77777777" w:rsidR="00BF500B" w:rsidRPr="00662759" w:rsidRDefault="00BF500B" w:rsidP="00BF500B">
      <w:pPr>
        <w:widowControl w:val="0"/>
        <w:tabs>
          <w:tab w:val="left" w:pos="567"/>
          <w:tab w:val="left" w:pos="709"/>
          <w:tab w:val="left" w:pos="1080"/>
        </w:tabs>
        <w:adjustRightInd w:val="0"/>
        <w:jc w:val="both"/>
        <w:textAlignment w:val="baseline"/>
        <w:rPr>
          <w:sz w:val="28"/>
          <w:szCs w:val="28"/>
        </w:rPr>
      </w:pPr>
      <w:r w:rsidRPr="00662759">
        <w:rPr>
          <w:b/>
          <w:sz w:val="28"/>
          <w:szCs w:val="28"/>
        </w:rPr>
        <w:t>14.1. Немедикаментозное лечение:</w:t>
      </w:r>
    </w:p>
    <w:p w14:paraId="70F0DE62" w14:textId="77777777" w:rsidR="00BF500B" w:rsidRPr="00662759" w:rsidRDefault="00BF500B" w:rsidP="00BF500B">
      <w:pPr>
        <w:tabs>
          <w:tab w:val="left" w:pos="567"/>
          <w:tab w:val="left" w:pos="709"/>
        </w:tabs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 xml:space="preserve">Режим </w:t>
      </w:r>
      <w:r w:rsidRPr="00662759">
        <w:rPr>
          <w:b/>
          <w:sz w:val="28"/>
          <w:szCs w:val="28"/>
          <w:lang w:val="en-US"/>
        </w:rPr>
        <w:t>I</w:t>
      </w:r>
      <w:r w:rsidRPr="00662759">
        <w:rPr>
          <w:b/>
          <w:sz w:val="28"/>
          <w:szCs w:val="28"/>
        </w:rPr>
        <w:t xml:space="preserve">, </w:t>
      </w:r>
      <w:r w:rsidRPr="00662759">
        <w:rPr>
          <w:b/>
          <w:sz w:val="28"/>
          <w:szCs w:val="28"/>
          <w:lang w:val="en-US"/>
        </w:rPr>
        <w:t>II</w:t>
      </w:r>
      <w:r w:rsidRPr="00662759">
        <w:rPr>
          <w:b/>
          <w:sz w:val="28"/>
          <w:szCs w:val="28"/>
        </w:rPr>
        <w:t xml:space="preserve">, </w:t>
      </w:r>
      <w:r w:rsidRPr="00662759">
        <w:rPr>
          <w:b/>
          <w:sz w:val="28"/>
          <w:szCs w:val="28"/>
          <w:lang w:val="en-US"/>
        </w:rPr>
        <w:t>III</w:t>
      </w:r>
      <w:r w:rsidRPr="00662759">
        <w:rPr>
          <w:b/>
          <w:sz w:val="28"/>
          <w:szCs w:val="28"/>
        </w:rPr>
        <w:t>.</w:t>
      </w:r>
    </w:p>
    <w:p w14:paraId="63905B6C" w14:textId="77777777" w:rsidR="00BF500B" w:rsidRPr="00662759" w:rsidRDefault="00BF500B" w:rsidP="00BF500B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662759">
        <w:rPr>
          <w:b/>
          <w:sz w:val="28"/>
          <w:szCs w:val="28"/>
        </w:rPr>
        <w:t>Диета</w:t>
      </w:r>
      <w:r w:rsidRPr="00662759">
        <w:rPr>
          <w:sz w:val="28"/>
          <w:szCs w:val="28"/>
        </w:rPr>
        <w:t xml:space="preserve"> – стол №11 (питание пациентов с ШЛУ ТБ, получающих лечение осуществляется 5 раз в сутки и его калорийность должна составлять не менее 6 тыс. ккал). </w:t>
      </w:r>
    </w:p>
    <w:p w14:paraId="341027CF" w14:textId="77777777" w:rsidR="00BF500B" w:rsidRPr="00662759" w:rsidRDefault="00BF500B" w:rsidP="00BF500B">
      <w:pPr>
        <w:tabs>
          <w:tab w:val="left" w:pos="0"/>
          <w:tab w:val="left" w:pos="567"/>
          <w:tab w:val="left" w:pos="709"/>
        </w:tabs>
        <w:ind w:right="-141"/>
        <w:contextualSpacing/>
        <w:jc w:val="both"/>
        <w:rPr>
          <w:sz w:val="28"/>
          <w:szCs w:val="28"/>
        </w:rPr>
      </w:pPr>
      <w:r w:rsidRPr="00662759">
        <w:rPr>
          <w:b/>
          <w:sz w:val="28"/>
          <w:szCs w:val="28"/>
        </w:rPr>
        <w:t>14.2 Медикаментозное лечение:</w:t>
      </w:r>
    </w:p>
    <w:p w14:paraId="317F1587" w14:textId="2A4B8302" w:rsidR="00653B2A" w:rsidRPr="00AD75F0" w:rsidRDefault="00B1467E" w:rsidP="00AD75F0">
      <w:pPr>
        <w:tabs>
          <w:tab w:val="left" w:pos="0"/>
          <w:tab w:val="left" w:pos="567"/>
          <w:tab w:val="left" w:pos="709"/>
          <w:tab w:val="left" w:pos="1083"/>
        </w:tabs>
        <w:ind w:right="-141"/>
        <w:contextualSpacing/>
        <w:jc w:val="both"/>
        <w:rPr>
          <w:sz w:val="28"/>
          <w:szCs w:val="28"/>
        </w:rPr>
      </w:pPr>
      <w:r w:rsidRPr="00AD75F0">
        <w:rPr>
          <w:sz w:val="28"/>
          <w:szCs w:val="28"/>
        </w:rPr>
        <w:t xml:space="preserve">Общий курс лечения </w:t>
      </w:r>
      <w:r w:rsidR="00EE21FD" w:rsidRPr="00AD75F0">
        <w:rPr>
          <w:sz w:val="28"/>
          <w:szCs w:val="28"/>
        </w:rPr>
        <w:t>с применением препаратов г</w:t>
      </w:r>
      <w:r w:rsidRPr="00AD75F0">
        <w:rPr>
          <w:sz w:val="28"/>
          <w:szCs w:val="28"/>
        </w:rPr>
        <w:t>руппы 5 составляет 20 месяцев</w:t>
      </w:r>
      <w:r w:rsidR="00AD75F0" w:rsidRPr="00AD75F0">
        <w:rPr>
          <w:sz w:val="28"/>
          <w:szCs w:val="28"/>
        </w:rPr>
        <w:t xml:space="preserve">. </w:t>
      </w:r>
      <w:r w:rsidR="00653B2A" w:rsidRPr="00AD75F0">
        <w:rPr>
          <w:sz w:val="28"/>
          <w:szCs w:val="28"/>
        </w:rPr>
        <w:t>Критерии от</w:t>
      </w:r>
      <w:r w:rsidR="00EE21FD" w:rsidRPr="00AD75F0">
        <w:rPr>
          <w:sz w:val="28"/>
          <w:szCs w:val="28"/>
        </w:rPr>
        <w:t>бора для назначения препаратов группы 5:</w:t>
      </w:r>
    </w:p>
    <w:p w14:paraId="7369A206" w14:textId="1C79C416" w:rsidR="00653B2A" w:rsidRPr="00AD75F0" w:rsidRDefault="00AD75F0" w:rsidP="00AD75F0">
      <w:pPr>
        <w:pStyle w:val="a3"/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D75F0">
        <w:rPr>
          <w:rFonts w:ascii="Times New Roman" w:hAnsi="Times New Roman"/>
          <w:sz w:val="28"/>
          <w:szCs w:val="28"/>
        </w:rPr>
        <w:t>с</w:t>
      </w:r>
      <w:r w:rsidR="00653B2A" w:rsidRPr="00AD75F0">
        <w:rPr>
          <w:rFonts w:ascii="Times New Roman" w:hAnsi="Times New Roman"/>
          <w:sz w:val="28"/>
          <w:szCs w:val="28"/>
        </w:rPr>
        <w:t xml:space="preserve">огласно условиям </w:t>
      </w:r>
      <w:r w:rsidR="00EE21FD" w:rsidRPr="00AD75F0">
        <w:rPr>
          <w:rFonts w:ascii="Times New Roman" w:hAnsi="Times New Roman"/>
          <w:sz w:val="28"/>
          <w:szCs w:val="28"/>
        </w:rPr>
        <w:t>пилотных проектов</w:t>
      </w:r>
      <w:r w:rsidR="00653B2A" w:rsidRPr="00AD75F0">
        <w:rPr>
          <w:rFonts w:ascii="Times New Roman" w:hAnsi="Times New Roman"/>
          <w:sz w:val="28"/>
          <w:szCs w:val="28"/>
        </w:rPr>
        <w:t>, препараты Группы 5 могут назначаться пациентам двух групп:</w:t>
      </w:r>
    </w:p>
    <w:p w14:paraId="75D6985E" w14:textId="1191FFFC" w:rsidR="00653B2A" w:rsidRPr="00EE21FD" w:rsidRDefault="00B31CB6" w:rsidP="000D025E">
      <w:pPr>
        <w:numPr>
          <w:ilvl w:val="0"/>
          <w:numId w:val="55"/>
        </w:numPr>
        <w:spacing w:line="276" w:lineRule="auto"/>
        <w:ind w:left="360"/>
        <w:jc w:val="both"/>
        <w:rPr>
          <w:b/>
          <w:sz w:val="28"/>
          <w:szCs w:val="28"/>
        </w:rPr>
      </w:pPr>
      <w:r w:rsidRPr="00EE21FD">
        <w:rPr>
          <w:b/>
          <w:sz w:val="28"/>
          <w:szCs w:val="28"/>
        </w:rPr>
        <w:t>Пациенты</w:t>
      </w:r>
      <w:r w:rsidR="00653B2A" w:rsidRPr="00EE21FD">
        <w:rPr>
          <w:b/>
          <w:sz w:val="28"/>
          <w:szCs w:val="28"/>
        </w:rPr>
        <w:t>, для которых невозможно подобрать схему лечения из четырех препаратов второго ряда с вероятной эффективностью (из Групп 2 – 4), в том числе с наличием фторхинолона и инъекционного препарата</w:t>
      </w:r>
      <w:r w:rsidR="00653B2A" w:rsidRPr="00EE21FD">
        <w:rPr>
          <w:rStyle w:val="a7"/>
          <w:b/>
          <w:sz w:val="28"/>
          <w:szCs w:val="28"/>
        </w:rPr>
        <w:t>:</w:t>
      </w:r>
    </w:p>
    <w:p w14:paraId="50D73350" w14:textId="0B6105E6" w:rsidR="00653B2A" w:rsidRPr="00EE21FD" w:rsidRDefault="00EE21FD" w:rsidP="000D025E">
      <w:pPr>
        <w:numPr>
          <w:ilvl w:val="0"/>
          <w:numId w:val="56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ТБ ШЛУ</w:t>
      </w:r>
      <w:r w:rsidR="00653B2A" w:rsidRPr="00EE21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</w:t>
      </w:r>
      <w:r w:rsidR="00653B2A" w:rsidRPr="00EE21FD">
        <w:rPr>
          <w:b/>
          <w:sz w:val="28"/>
          <w:szCs w:val="28"/>
        </w:rPr>
        <w:t xml:space="preserve">Пре-ШЛУ-ТБ. </w:t>
      </w:r>
    </w:p>
    <w:p w14:paraId="6AD85D3A" w14:textId="31CACC82" w:rsidR="00653B2A" w:rsidRPr="00EE21FD" w:rsidRDefault="00653B2A" w:rsidP="000D025E">
      <w:pPr>
        <w:numPr>
          <w:ilvl w:val="0"/>
          <w:numId w:val="56"/>
        </w:numPr>
        <w:spacing w:line="276" w:lineRule="auto"/>
        <w:jc w:val="both"/>
        <w:rPr>
          <w:b/>
          <w:sz w:val="28"/>
          <w:szCs w:val="28"/>
        </w:rPr>
      </w:pPr>
      <w:r w:rsidRPr="00EE21FD">
        <w:rPr>
          <w:b/>
          <w:sz w:val="28"/>
          <w:szCs w:val="28"/>
        </w:rPr>
        <w:t xml:space="preserve">Пациенты, у которых лечение </w:t>
      </w:r>
      <w:r w:rsidR="00EE21FD">
        <w:rPr>
          <w:b/>
          <w:sz w:val="28"/>
          <w:szCs w:val="28"/>
        </w:rPr>
        <w:t xml:space="preserve">МЛУ ТБ </w:t>
      </w:r>
      <w:r w:rsidRPr="00EE21FD">
        <w:rPr>
          <w:b/>
          <w:sz w:val="28"/>
          <w:szCs w:val="28"/>
        </w:rPr>
        <w:t>оказалось неэффективным.</w:t>
      </w:r>
    </w:p>
    <w:p w14:paraId="097D59C2" w14:textId="479003A5" w:rsidR="00653B2A" w:rsidRPr="00EE21FD" w:rsidRDefault="00653B2A" w:rsidP="000D025E">
      <w:pPr>
        <w:numPr>
          <w:ilvl w:val="0"/>
          <w:numId w:val="56"/>
        </w:numPr>
        <w:spacing w:line="276" w:lineRule="auto"/>
        <w:jc w:val="both"/>
        <w:rPr>
          <w:b/>
          <w:sz w:val="28"/>
          <w:szCs w:val="28"/>
        </w:rPr>
      </w:pPr>
      <w:r w:rsidRPr="00EE21FD">
        <w:rPr>
          <w:b/>
          <w:sz w:val="28"/>
          <w:szCs w:val="28"/>
        </w:rPr>
        <w:t xml:space="preserve">Контакт с </w:t>
      </w:r>
      <w:r w:rsidR="00EE21FD">
        <w:rPr>
          <w:b/>
          <w:sz w:val="28"/>
          <w:szCs w:val="28"/>
        </w:rPr>
        <w:t>пре ШЛУ ТБ и ШЛУ ТБ</w:t>
      </w:r>
      <w:r w:rsidRPr="00EE21FD">
        <w:rPr>
          <w:b/>
          <w:sz w:val="28"/>
          <w:szCs w:val="28"/>
        </w:rPr>
        <w:t xml:space="preserve">. </w:t>
      </w:r>
    </w:p>
    <w:p w14:paraId="117C9729" w14:textId="335E4D71" w:rsidR="00653B2A" w:rsidRPr="00EE21FD" w:rsidRDefault="00653B2A" w:rsidP="00EE21FD">
      <w:pPr>
        <w:numPr>
          <w:ilvl w:val="0"/>
          <w:numId w:val="56"/>
        </w:numPr>
        <w:spacing w:line="276" w:lineRule="auto"/>
        <w:jc w:val="both"/>
        <w:rPr>
          <w:b/>
          <w:sz w:val="28"/>
          <w:szCs w:val="28"/>
        </w:rPr>
      </w:pPr>
      <w:r w:rsidRPr="00EE21FD">
        <w:rPr>
          <w:b/>
          <w:sz w:val="28"/>
          <w:szCs w:val="28"/>
        </w:rPr>
        <w:t>Пациенты с непереносимо</w:t>
      </w:r>
      <w:r w:rsidR="00EE21FD">
        <w:rPr>
          <w:b/>
          <w:sz w:val="28"/>
          <w:szCs w:val="28"/>
        </w:rPr>
        <w:t xml:space="preserve">стью препаратов </w:t>
      </w:r>
      <w:r w:rsidRPr="00EE21FD">
        <w:rPr>
          <w:b/>
          <w:sz w:val="28"/>
          <w:szCs w:val="28"/>
        </w:rPr>
        <w:t xml:space="preserve">для составления </w:t>
      </w:r>
      <w:r w:rsidR="00EE21FD">
        <w:rPr>
          <w:b/>
          <w:sz w:val="28"/>
          <w:szCs w:val="28"/>
        </w:rPr>
        <w:t xml:space="preserve">эффективной </w:t>
      </w:r>
      <w:r w:rsidRPr="00EE21FD">
        <w:rPr>
          <w:b/>
          <w:sz w:val="28"/>
          <w:szCs w:val="28"/>
        </w:rPr>
        <w:t>схемы лечения</w:t>
      </w:r>
      <w:r w:rsidR="00EE21FD">
        <w:rPr>
          <w:b/>
          <w:sz w:val="28"/>
          <w:szCs w:val="28"/>
        </w:rPr>
        <w:t xml:space="preserve"> МЛУ ТБ</w:t>
      </w:r>
      <w:r w:rsidRPr="00EE21FD">
        <w:rPr>
          <w:b/>
          <w:sz w:val="28"/>
          <w:szCs w:val="28"/>
        </w:rPr>
        <w:t>.</w:t>
      </w:r>
    </w:p>
    <w:p w14:paraId="73BFC0DB" w14:textId="77777777" w:rsidR="00653B2A" w:rsidRPr="00EE21FD" w:rsidRDefault="00653B2A" w:rsidP="00653B2A">
      <w:pPr>
        <w:jc w:val="both"/>
        <w:rPr>
          <w:b/>
          <w:sz w:val="28"/>
          <w:szCs w:val="28"/>
        </w:rPr>
      </w:pPr>
    </w:p>
    <w:p w14:paraId="7A6FE042" w14:textId="69490F5B" w:rsidR="00653B2A" w:rsidRPr="00EE21FD" w:rsidRDefault="00653B2A" w:rsidP="00EE21FD">
      <w:pPr>
        <w:numPr>
          <w:ilvl w:val="0"/>
          <w:numId w:val="55"/>
        </w:numPr>
        <w:spacing w:line="276" w:lineRule="auto"/>
        <w:ind w:left="360"/>
        <w:jc w:val="both"/>
        <w:rPr>
          <w:b/>
          <w:sz w:val="28"/>
          <w:szCs w:val="28"/>
        </w:rPr>
      </w:pPr>
      <w:r w:rsidRPr="00EE21FD">
        <w:rPr>
          <w:b/>
          <w:sz w:val="28"/>
          <w:szCs w:val="28"/>
        </w:rPr>
        <w:t xml:space="preserve">Другие пациенты с высоким риском развития неблагоприятного исхода лечения, которые не подходят под </w:t>
      </w:r>
      <w:r w:rsidR="00EE21FD" w:rsidRPr="00EE21FD">
        <w:rPr>
          <w:b/>
          <w:sz w:val="28"/>
          <w:szCs w:val="28"/>
        </w:rPr>
        <w:t>вышеперечисленные</w:t>
      </w:r>
      <w:r w:rsidRPr="00EE21FD">
        <w:rPr>
          <w:b/>
          <w:sz w:val="28"/>
          <w:szCs w:val="28"/>
        </w:rPr>
        <w:t xml:space="preserve"> категории</w:t>
      </w:r>
      <w:r w:rsidR="00EE21FD">
        <w:rPr>
          <w:b/>
          <w:sz w:val="28"/>
          <w:szCs w:val="28"/>
        </w:rPr>
        <w:t>.</w:t>
      </w:r>
    </w:p>
    <w:p w14:paraId="5FE73AB6" w14:textId="77777777" w:rsidR="00BF500B" w:rsidRPr="005907AB" w:rsidRDefault="00BF500B" w:rsidP="00AD75F0">
      <w:pPr>
        <w:pStyle w:val="afb"/>
        <w:tabs>
          <w:tab w:val="left" w:pos="567"/>
          <w:tab w:val="left" w:pos="709"/>
        </w:tabs>
        <w:ind w:right="-14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7AB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Таблица </w:t>
      </w:r>
      <w:r w:rsidRPr="005907AB">
        <w:rPr>
          <w:rStyle w:val="s1"/>
          <w:rFonts w:ascii="Times New Roman" w:hAnsi="Times New Roman"/>
          <w:b/>
          <w:sz w:val="28"/>
          <w:szCs w:val="28"/>
        </w:rPr>
        <w:t xml:space="preserve">– 12. </w:t>
      </w:r>
      <w:r w:rsidRPr="005907AB">
        <w:rPr>
          <w:rFonts w:ascii="Times New Roman" w:hAnsi="Times New Roman"/>
          <w:sz w:val="28"/>
          <w:szCs w:val="28"/>
          <w:lang w:eastAsia="ru-RU"/>
        </w:rPr>
        <w:t xml:space="preserve">Рекомендуемые </w:t>
      </w:r>
      <w:r w:rsidRPr="005907AB">
        <w:rPr>
          <w:rFonts w:ascii="Times New Roman" w:hAnsi="Times New Roman"/>
          <w:sz w:val="28"/>
          <w:szCs w:val="28"/>
          <w:lang w:val="kk-KZ" w:eastAsia="ru-RU"/>
        </w:rPr>
        <w:t>суточные</w:t>
      </w:r>
      <w:r w:rsidRPr="005907AB">
        <w:rPr>
          <w:rFonts w:ascii="Times New Roman" w:hAnsi="Times New Roman"/>
          <w:sz w:val="28"/>
          <w:szCs w:val="28"/>
          <w:lang w:eastAsia="ru-RU"/>
        </w:rPr>
        <w:t xml:space="preserve"> дозы</w:t>
      </w:r>
      <w:r w:rsidRPr="005907AB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5907AB">
        <w:rPr>
          <w:rFonts w:ascii="Times New Roman" w:hAnsi="Times New Roman"/>
          <w:sz w:val="28"/>
          <w:szCs w:val="28"/>
          <w:lang w:eastAsia="ru-RU"/>
        </w:rPr>
        <w:t>(мг) противотуберкулезных препаратов для взрослых</w:t>
      </w:r>
    </w:p>
    <w:p w14:paraId="44C43913" w14:textId="77777777" w:rsidR="00BF500B" w:rsidRPr="005907AB" w:rsidRDefault="00BF500B" w:rsidP="00BF500B">
      <w:pPr>
        <w:pStyle w:val="afb"/>
        <w:tabs>
          <w:tab w:val="left" w:pos="567"/>
          <w:tab w:val="left" w:pos="709"/>
        </w:tabs>
        <w:ind w:right="-14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701"/>
        <w:gridCol w:w="1559"/>
        <w:gridCol w:w="1559"/>
        <w:gridCol w:w="2410"/>
      </w:tblGrid>
      <w:tr w:rsidR="00EE21FD" w:rsidRPr="005907AB" w14:paraId="3896F4C3" w14:textId="77777777" w:rsidTr="00AD75F0">
        <w:tc>
          <w:tcPr>
            <w:tcW w:w="3119" w:type="dxa"/>
            <w:vMerge w:val="restart"/>
          </w:tcPr>
          <w:p w14:paraId="4F283621" w14:textId="77777777" w:rsidR="00EE21FD" w:rsidRPr="00AD75F0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AD75F0">
              <w:rPr>
                <w:b/>
                <w:sz w:val="28"/>
                <w:szCs w:val="28"/>
              </w:rPr>
              <w:t>Название препарата</w:t>
            </w:r>
          </w:p>
        </w:tc>
        <w:tc>
          <w:tcPr>
            <w:tcW w:w="7229" w:type="dxa"/>
            <w:gridSpan w:val="4"/>
          </w:tcPr>
          <w:p w14:paraId="54B18061" w14:textId="77777777" w:rsidR="00EE21FD" w:rsidRPr="00AD75F0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AD75F0">
              <w:rPr>
                <w:b/>
                <w:sz w:val="28"/>
                <w:szCs w:val="28"/>
              </w:rPr>
              <w:t>Вес (кг)</w:t>
            </w:r>
          </w:p>
        </w:tc>
      </w:tr>
      <w:tr w:rsidR="00EE21FD" w:rsidRPr="005907AB" w14:paraId="2B977999" w14:textId="77777777" w:rsidTr="00AD75F0">
        <w:tc>
          <w:tcPr>
            <w:tcW w:w="3119" w:type="dxa"/>
            <w:vMerge/>
            <w:vAlign w:val="center"/>
          </w:tcPr>
          <w:p w14:paraId="1238A96B" w14:textId="77777777" w:rsidR="00EE21FD" w:rsidRPr="00AD75F0" w:rsidRDefault="00EE21FD" w:rsidP="008F4160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22C839C7" w14:textId="77777777" w:rsidR="00EE21FD" w:rsidRPr="00AD75F0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AD75F0">
              <w:rPr>
                <w:b/>
                <w:sz w:val="28"/>
                <w:szCs w:val="28"/>
              </w:rPr>
              <w:t>&lt;33 кг</w:t>
            </w:r>
          </w:p>
        </w:tc>
        <w:tc>
          <w:tcPr>
            <w:tcW w:w="1559" w:type="dxa"/>
          </w:tcPr>
          <w:p w14:paraId="765D3AD7" w14:textId="77777777" w:rsidR="00EE21FD" w:rsidRPr="00AD75F0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AD75F0">
              <w:rPr>
                <w:b/>
                <w:sz w:val="28"/>
                <w:szCs w:val="28"/>
              </w:rPr>
              <w:t>33-49 кг</w:t>
            </w:r>
          </w:p>
        </w:tc>
        <w:tc>
          <w:tcPr>
            <w:tcW w:w="1559" w:type="dxa"/>
          </w:tcPr>
          <w:p w14:paraId="71A7491B" w14:textId="77777777" w:rsidR="00EE21FD" w:rsidRPr="00AD75F0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AD75F0">
              <w:rPr>
                <w:b/>
                <w:sz w:val="28"/>
                <w:szCs w:val="28"/>
              </w:rPr>
              <w:t>50-70 кг</w:t>
            </w:r>
          </w:p>
        </w:tc>
        <w:tc>
          <w:tcPr>
            <w:tcW w:w="2410" w:type="dxa"/>
          </w:tcPr>
          <w:p w14:paraId="39AC8C84" w14:textId="77777777" w:rsidR="00EE21FD" w:rsidRPr="00AD75F0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AD75F0">
              <w:rPr>
                <w:b/>
                <w:sz w:val="28"/>
                <w:szCs w:val="28"/>
              </w:rPr>
              <w:t>&gt;70 кг</w:t>
            </w:r>
          </w:p>
        </w:tc>
      </w:tr>
      <w:tr w:rsidR="00EE21FD" w:rsidRPr="005907AB" w14:paraId="19B30663" w14:textId="77777777" w:rsidTr="00AD75F0">
        <w:tc>
          <w:tcPr>
            <w:tcW w:w="10348" w:type="dxa"/>
            <w:gridSpan w:val="5"/>
          </w:tcPr>
          <w:p w14:paraId="6D20ADA8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Интенсивная фаза – ежедневный прием</w:t>
            </w:r>
          </w:p>
        </w:tc>
      </w:tr>
      <w:tr w:rsidR="00EE21FD" w:rsidRPr="005907AB" w14:paraId="6F1B2751" w14:textId="77777777" w:rsidTr="00AD75F0">
        <w:tc>
          <w:tcPr>
            <w:tcW w:w="3119" w:type="dxa"/>
          </w:tcPr>
          <w:p w14:paraId="0408BD4A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Пиразинамид</w:t>
            </w:r>
            <w:r w:rsidRPr="005907AB">
              <w:rPr>
                <w:sz w:val="28"/>
                <w:szCs w:val="28"/>
                <w:lang w:val="en-US"/>
              </w:rPr>
              <w:t xml:space="preserve"> (Z)</w:t>
            </w:r>
          </w:p>
        </w:tc>
        <w:tc>
          <w:tcPr>
            <w:tcW w:w="1701" w:type="dxa"/>
          </w:tcPr>
          <w:p w14:paraId="5E5271A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30-40 мг/кг</w:t>
            </w:r>
          </w:p>
        </w:tc>
        <w:tc>
          <w:tcPr>
            <w:tcW w:w="1559" w:type="dxa"/>
          </w:tcPr>
          <w:p w14:paraId="1BDE451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1000-1500</w:t>
            </w:r>
          </w:p>
        </w:tc>
        <w:tc>
          <w:tcPr>
            <w:tcW w:w="1559" w:type="dxa"/>
          </w:tcPr>
          <w:p w14:paraId="390C88A0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1500-2000 </w:t>
            </w:r>
          </w:p>
        </w:tc>
        <w:tc>
          <w:tcPr>
            <w:tcW w:w="2410" w:type="dxa"/>
          </w:tcPr>
          <w:p w14:paraId="30E227BC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2000 </w:t>
            </w:r>
          </w:p>
        </w:tc>
      </w:tr>
      <w:tr w:rsidR="00EE21FD" w:rsidRPr="005907AB" w14:paraId="16E51801" w14:textId="77777777" w:rsidTr="00AD75F0">
        <w:tc>
          <w:tcPr>
            <w:tcW w:w="3119" w:type="dxa"/>
          </w:tcPr>
          <w:p w14:paraId="7FC04E53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 xml:space="preserve">Этамбутол </w:t>
            </w:r>
            <w:r w:rsidRPr="005907AB">
              <w:rPr>
                <w:sz w:val="28"/>
                <w:szCs w:val="28"/>
                <w:lang w:val="en-US"/>
              </w:rPr>
              <w:t>(E)</w:t>
            </w:r>
          </w:p>
        </w:tc>
        <w:tc>
          <w:tcPr>
            <w:tcW w:w="1701" w:type="dxa"/>
          </w:tcPr>
          <w:p w14:paraId="0F89C8C1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25 мг/кг </w:t>
            </w:r>
          </w:p>
        </w:tc>
        <w:tc>
          <w:tcPr>
            <w:tcW w:w="1559" w:type="dxa"/>
          </w:tcPr>
          <w:p w14:paraId="33E75EAB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800 -1200 </w:t>
            </w:r>
          </w:p>
        </w:tc>
        <w:tc>
          <w:tcPr>
            <w:tcW w:w="1559" w:type="dxa"/>
          </w:tcPr>
          <w:p w14:paraId="4E2795B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1200-1600 </w:t>
            </w:r>
          </w:p>
        </w:tc>
        <w:tc>
          <w:tcPr>
            <w:tcW w:w="2410" w:type="dxa"/>
          </w:tcPr>
          <w:p w14:paraId="5FA6A3C1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1600-2000 </w:t>
            </w:r>
          </w:p>
        </w:tc>
      </w:tr>
      <w:tr w:rsidR="00EE21FD" w:rsidRPr="005907AB" w14:paraId="60BCF3D5" w14:textId="77777777" w:rsidTr="00AD75F0">
        <w:tc>
          <w:tcPr>
            <w:tcW w:w="3119" w:type="dxa"/>
          </w:tcPr>
          <w:p w14:paraId="6DD69FA0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Канамицин </w:t>
            </w:r>
            <w:r w:rsidRPr="005907AB">
              <w:rPr>
                <w:sz w:val="28"/>
                <w:szCs w:val="28"/>
                <w:lang w:val="en-US"/>
              </w:rPr>
              <w:t>(Km)</w:t>
            </w:r>
            <w:r w:rsidRPr="005907AB">
              <w:rPr>
                <w:sz w:val="28"/>
                <w:szCs w:val="28"/>
              </w:rPr>
              <w:t xml:space="preserve"> (1 г)</w:t>
            </w:r>
          </w:p>
        </w:tc>
        <w:tc>
          <w:tcPr>
            <w:tcW w:w="1701" w:type="dxa"/>
          </w:tcPr>
          <w:p w14:paraId="5DB69EFB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15-20 мг/кг</w:t>
            </w:r>
          </w:p>
        </w:tc>
        <w:tc>
          <w:tcPr>
            <w:tcW w:w="1559" w:type="dxa"/>
          </w:tcPr>
          <w:p w14:paraId="41FDE591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500-750</w:t>
            </w:r>
          </w:p>
        </w:tc>
        <w:tc>
          <w:tcPr>
            <w:tcW w:w="1559" w:type="dxa"/>
          </w:tcPr>
          <w:p w14:paraId="445CB21C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  <w:tc>
          <w:tcPr>
            <w:tcW w:w="2410" w:type="dxa"/>
          </w:tcPr>
          <w:p w14:paraId="3329AC1F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</w:tr>
      <w:tr w:rsidR="00EE21FD" w:rsidRPr="005907AB" w14:paraId="33F1DECE" w14:textId="77777777" w:rsidTr="00AD75F0">
        <w:trPr>
          <w:trHeight w:val="400"/>
        </w:trPr>
        <w:tc>
          <w:tcPr>
            <w:tcW w:w="3119" w:type="dxa"/>
          </w:tcPr>
          <w:p w14:paraId="4BE312A9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Капреомицин </w:t>
            </w:r>
            <w:r w:rsidRPr="005907AB">
              <w:rPr>
                <w:sz w:val="28"/>
                <w:szCs w:val="28"/>
                <w:lang w:val="en-US"/>
              </w:rPr>
              <w:t>(Cm)</w:t>
            </w:r>
            <w:r w:rsidRPr="005907AB">
              <w:rPr>
                <w:sz w:val="28"/>
                <w:szCs w:val="28"/>
              </w:rPr>
              <w:t xml:space="preserve"> (1 г)</w:t>
            </w:r>
            <w:r w:rsidRPr="005907AB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14:paraId="614FC6E4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15-20 мг/кг</w:t>
            </w:r>
          </w:p>
        </w:tc>
        <w:tc>
          <w:tcPr>
            <w:tcW w:w="1559" w:type="dxa"/>
          </w:tcPr>
          <w:p w14:paraId="4C8E0F70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500-750</w:t>
            </w:r>
          </w:p>
        </w:tc>
        <w:tc>
          <w:tcPr>
            <w:tcW w:w="1559" w:type="dxa"/>
          </w:tcPr>
          <w:p w14:paraId="00F32A23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  <w:tc>
          <w:tcPr>
            <w:tcW w:w="2410" w:type="dxa"/>
          </w:tcPr>
          <w:p w14:paraId="0BA42A27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</w:tr>
      <w:tr w:rsidR="00EE21FD" w:rsidRPr="005907AB" w14:paraId="3B0CC0DC" w14:textId="77777777" w:rsidTr="00AD75F0">
        <w:trPr>
          <w:trHeight w:val="360"/>
        </w:trPr>
        <w:tc>
          <w:tcPr>
            <w:tcW w:w="3119" w:type="dxa"/>
          </w:tcPr>
          <w:p w14:paraId="60FD527F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Амикацин </w:t>
            </w:r>
            <w:r w:rsidRPr="005907AB">
              <w:rPr>
                <w:sz w:val="28"/>
                <w:szCs w:val="28"/>
                <w:lang w:val="en-US"/>
              </w:rPr>
              <w:t xml:space="preserve">(Am) </w:t>
            </w:r>
            <w:r w:rsidRPr="005907AB">
              <w:rPr>
                <w:sz w:val="28"/>
                <w:szCs w:val="28"/>
              </w:rPr>
              <w:t>(1 г)</w:t>
            </w:r>
          </w:p>
        </w:tc>
        <w:tc>
          <w:tcPr>
            <w:tcW w:w="1701" w:type="dxa"/>
          </w:tcPr>
          <w:p w14:paraId="7152C988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15-20 мг/кг</w:t>
            </w:r>
          </w:p>
        </w:tc>
        <w:tc>
          <w:tcPr>
            <w:tcW w:w="1559" w:type="dxa"/>
          </w:tcPr>
          <w:p w14:paraId="100A6484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500-750</w:t>
            </w:r>
          </w:p>
        </w:tc>
        <w:tc>
          <w:tcPr>
            <w:tcW w:w="1559" w:type="dxa"/>
          </w:tcPr>
          <w:p w14:paraId="79BEC409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  <w:tc>
          <w:tcPr>
            <w:tcW w:w="2410" w:type="dxa"/>
          </w:tcPr>
          <w:p w14:paraId="2673944B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</w:tr>
      <w:tr w:rsidR="00EE21FD" w:rsidRPr="005907AB" w14:paraId="7971E79C" w14:textId="77777777" w:rsidTr="00AD75F0">
        <w:trPr>
          <w:trHeight w:val="340"/>
        </w:trPr>
        <w:tc>
          <w:tcPr>
            <w:tcW w:w="3119" w:type="dxa"/>
          </w:tcPr>
          <w:p w14:paraId="734F99ED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Офлоксацин</w:t>
            </w:r>
            <w:r w:rsidRPr="005907AB">
              <w:rPr>
                <w:sz w:val="28"/>
                <w:szCs w:val="28"/>
                <w:lang w:val="en-US"/>
              </w:rPr>
              <w:t xml:space="preserve"> (Ofx)</w:t>
            </w:r>
          </w:p>
        </w:tc>
        <w:tc>
          <w:tcPr>
            <w:tcW w:w="1701" w:type="dxa"/>
          </w:tcPr>
          <w:p w14:paraId="4FD1096A" w14:textId="77777777" w:rsidR="00EE21FD" w:rsidRPr="005907AB" w:rsidRDefault="00EE21FD" w:rsidP="008F41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21630C24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6FD57261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800</w:t>
            </w:r>
          </w:p>
        </w:tc>
        <w:tc>
          <w:tcPr>
            <w:tcW w:w="2410" w:type="dxa"/>
          </w:tcPr>
          <w:p w14:paraId="6A91E10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800-1000</w:t>
            </w:r>
          </w:p>
        </w:tc>
      </w:tr>
      <w:tr w:rsidR="00EE21FD" w:rsidRPr="005907AB" w14:paraId="4D8D99BF" w14:textId="77777777" w:rsidTr="00AD75F0">
        <w:trPr>
          <w:trHeight w:val="280"/>
        </w:trPr>
        <w:tc>
          <w:tcPr>
            <w:tcW w:w="3119" w:type="dxa"/>
          </w:tcPr>
          <w:p w14:paraId="21CF3C5E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Левофлоксацин</w:t>
            </w:r>
            <w:r w:rsidRPr="005907AB">
              <w:rPr>
                <w:sz w:val="28"/>
                <w:szCs w:val="28"/>
                <w:lang w:val="en-US"/>
              </w:rPr>
              <w:t xml:space="preserve"> </w:t>
            </w:r>
            <w:r w:rsidRPr="005907AB">
              <w:rPr>
                <w:sz w:val="28"/>
                <w:szCs w:val="28"/>
              </w:rPr>
              <w:t>(</w:t>
            </w:r>
            <w:r w:rsidRPr="005907AB">
              <w:rPr>
                <w:sz w:val="28"/>
                <w:szCs w:val="28"/>
                <w:lang w:val="en-US"/>
              </w:rPr>
              <w:t>Lfx</w:t>
            </w:r>
            <w:r w:rsidRPr="005907AB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264B9CD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</w:tcPr>
          <w:p w14:paraId="3DCBE06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</w:tcPr>
          <w:p w14:paraId="516BDD00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750-1000</w:t>
            </w:r>
          </w:p>
        </w:tc>
        <w:tc>
          <w:tcPr>
            <w:tcW w:w="2410" w:type="dxa"/>
          </w:tcPr>
          <w:p w14:paraId="320A3B31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</w:tr>
      <w:tr w:rsidR="00EE21FD" w:rsidRPr="005907AB" w14:paraId="3AEBEA0D" w14:textId="77777777" w:rsidTr="00AD75F0">
        <w:trPr>
          <w:trHeight w:val="280"/>
        </w:trPr>
        <w:tc>
          <w:tcPr>
            <w:tcW w:w="3119" w:type="dxa"/>
          </w:tcPr>
          <w:p w14:paraId="4C501126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Моксифлоксацин</w:t>
            </w:r>
            <w:r w:rsidRPr="005907AB">
              <w:rPr>
                <w:sz w:val="28"/>
                <w:szCs w:val="28"/>
                <w:lang w:val="en-US"/>
              </w:rPr>
              <w:t xml:space="preserve"> (Mfx)</w:t>
            </w:r>
          </w:p>
        </w:tc>
        <w:tc>
          <w:tcPr>
            <w:tcW w:w="1701" w:type="dxa"/>
          </w:tcPr>
          <w:p w14:paraId="36AEB3B3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</w:tcPr>
          <w:p w14:paraId="6730AC26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</w:tcPr>
          <w:p w14:paraId="51490AA4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400</w:t>
            </w:r>
          </w:p>
        </w:tc>
        <w:tc>
          <w:tcPr>
            <w:tcW w:w="2410" w:type="dxa"/>
          </w:tcPr>
          <w:p w14:paraId="7A2A1170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400</w:t>
            </w:r>
          </w:p>
        </w:tc>
      </w:tr>
      <w:tr w:rsidR="00EE21FD" w:rsidRPr="005907AB" w14:paraId="65B2F603" w14:textId="77777777" w:rsidTr="00AD75F0">
        <w:trPr>
          <w:trHeight w:val="260"/>
        </w:trPr>
        <w:tc>
          <w:tcPr>
            <w:tcW w:w="3119" w:type="dxa"/>
          </w:tcPr>
          <w:p w14:paraId="077ED203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Этионамид</w:t>
            </w:r>
            <w:r w:rsidRPr="005907AB">
              <w:rPr>
                <w:sz w:val="28"/>
                <w:szCs w:val="28"/>
                <w:lang w:val="en-US"/>
              </w:rPr>
              <w:t xml:space="preserve"> (Eto) </w:t>
            </w:r>
          </w:p>
        </w:tc>
        <w:tc>
          <w:tcPr>
            <w:tcW w:w="1701" w:type="dxa"/>
          </w:tcPr>
          <w:p w14:paraId="274B760A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15-20 мг/кг</w:t>
            </w:r>
          </w:p>
        </w:tc>
        <w:tc>
          <w:tcPr>
            <w:tcW w:w="1559" w:type="dxa"/>
          </w:tcPr>
          <w:p w14:paraId="14FC12E9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</w:tcPr>
          <w:p w14:paraId="256E2DBE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750</w:t>
            </w:r>
          </w:p>
        </w:tc>
        <w:tc>
          <w:tcPr>
            <w:tcW w:w="2410" w:type="dxa"/>
          </w:tcPr>
          <w:p w14:paraId="0EDD953D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</w:tr>
      <w:tr w:rsidR="00EE21FD" w:rsidRPr="005907AB" w14:paraId="2F70E4A6" w14:textId="77777777" w:rsidTr="00AD75F0">
        <w:trPr>
          <w:trHeight w:val="418"/>
        </w:trPr>
        <w:tc>
          <w:tcPr>
            <w:tcW w:w="3119" w:type="dxa"/>
          </w:tcPr>
          <w:p w14:paraId="1D94BB6A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Протионамид</w:t>
            </w:r>
            <w:r w:rsidRPr="005907AB">
              <w:rPr>
                <w:sz w:val="28"/>
                <w:szCs w:val="28"/>
                <w:lang w:val="en-US"/>
              </w:rPr>
              <w:t xml:space="preserve"> </w:t>
            </w:r>
            <w:r w:rsidRPr="005907AB">
              <w:rPr>
                <w:sz w:val="28"/>
                <w:szCs w:val="28"/>
              </w:rPr>
              <w:t>(</w:t>
            </w:r>
            <w:r w:rsidRPr="005907AB">
              <w:rPr>
                <w:sz w:val="28"/>
                <w:szCs w:val="28"/>
                <w:lang w:val="en-US"/>
              </w:rPr>
              <w:t>Pto</w:t>
            </w:r>
            <w:r w:rsidRPr="005907AB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6DE6A1AE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15-20 мг/кг</w:t>
            </w:r>
          </w:p>
        </w:tc>
        <w:tc>
          <w:tcPr>
            <w:tcW w:w="1559" w:type="dxa"/>
          </w:tcPr>
          <w:p w14:paraId="43D577B0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</w:tcPr>
          <w:p w14:paraId="6F5D6EEE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750</w:t>
            </w:r>
          </w:p>
        </w:tc>
        <w:tc>
          <w:tcPr>
            <w:tcW w:w="2410" w:type="dxa"/>
          </w:tcPr>
          <w:p w14:paraId="6E75920D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</w:tr>
      <w:tr w:rsidR="00EE21FD" w:rsidRPr="005907AB" w14:paraId="60A05C40" w14:textId="77777777" w:rsidTr="00AD75F0">
        <w:trPr>
          <w:trHeight w:val="380"/>
        </w:trPr>
        <w:tc>
          <w:tcPr>
            <w:tcW w:w="3119" w:type="dxa"/>
          </w:tcPr>
          <w:p w14:paraId="19008BC0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Циклосерин</w:t>
            </w:r>
            <w:r w:rsidRPr="005907AB">
              <w:rPr>
                <w:sz w:val="28"/>
                <w:szCs w:val="28"/>
                <w:lang w:val="en-US"/>
              </w:rPr>
              <w:t xml:space="preserve"> (Cs)</w:t>
            </w:r>
          </w:p>
        </w:tc>
        <w:tc>
          <w:tcPr>
            <w:tcW w:w="1701" w:type="dxa"/>
          </w:tcPr>
          <w:p w14:paraId="44FDF740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15-20 мг/кг</w:t>
            </w:r>
          </w:p>
        </w:tc>
        <w:tc>
          <w:tcPr>
            <w:tcW w:w="1559" w:type="dxa"/>
          </w:tcPr>
          <w:p w14:paraId="5E033C6C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</w:tcPr>
          <w:p w14:paraId="3D31E3D6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750</w:t>
            </w:r>
          </w:p>
        </w:tc>
        <w:tc>
          <w:tcPr>
            <w:tcW w:w="2410" w:type="dxa"/>
          </w:tcPr>
          <w:p w14:paraId="3DFE5219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</w:tr>
      <w:tr w:rsidR="00EE21FD" w:rsidRPr="005907AB" w14:paraId="54B57FD9" w14:textId="77777777" w:rsidTr="00AD75F0">
        <w:trPr>
          <w:trHeight w:val="300"/>
        </w:trPr>
        <w:tc>
          <w:tcPr>
            <w:tcW w:w="3119" w:type="dxa"/>
          </w:tcPr>
          <w:p w14:paraId="02FFF4EC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Парааминосалициловая кислота</w:t>
            </w:r>
            <w:r w:rsidRPr="005907AB">
              <w:rPr>
                <w:sz w:val="28"/>
                <w:szCs w:val="28"/>
                <w:lang w:val="en-US"/>
              </w:rPr>
              <w:t xml:space="preserve"> (PAS)</w:t>
            </w:r>
          </w:p>
        </w:tc>
        <w:tc>
          <w:tcPr>
            <w:tcW w:w="1701" w:type="dxa"/>
          </w:tcPr>
          <w:p w14:paraId="3063A3E7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1500 мг/кг</w:t>
            </w:r>
          </w:p>
        </w:tc>
        <w:tc>
          <w:tcPr>
            <w:tcW w:w="1559" w:type="dxa"/>
          </w:tcPr>
          <w:p w14:paraId="7993A82A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8000</w:t>
            </w:r>
          </w:p>
        </w:tc>
        <w:tc>
          <w:tcPr>
            <w:tcW w:w="1559" w:type="dxa"/>
          </w:tcPr>
          <w:p w14:paraId="30A73C89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8000</w:t>
            </w:r>
          </w:p>
        </w:tc>
        <w:tc>
          <w:tcPr>
            <w:tcW w:w="2410" w:type="dxa"/>
          </w:tcPr>
          <w:p w14:paraId="1ACA0F31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8000</w:t>
            </w:r>
          </w:p>
        </w:tc>
      </w:tr>
      <w:tr w:rsidR="00EE21FD" w:rsidRPr="005907AB" w14:paraId="1E061A43" w14:textId="77777777" w:rsidTr="00AD75F0">
        <w:trPr>
          <w:trHeight w:val="300"/>
        </w:trPr>
        <w:tc>
          <w:tcPr>
            <w:tcW w:w="3119" w:type="dxa"/>
          </w:tcPr>
          <w:p w14:paraId="51F698C0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kk-KZ"/>
              </w:rPr>
            </w:pPr>
            <w:r w:rsidRPr="005907AB">
              <w:rPr>
                <w:sz w:val="28"/>
                <w:szCs w:val="28"/>
              </w:rPr>
              <w:t>Линезолид (</w:t>
            </w:r>
            <w:r w:rsidRPr="005907AB">
              <w:rPr>
                <w:sz w:val="28"/>
                <w:szCs w:val="28"/>
                <w:lang w:val="en-US"/>
              </w:rPr>
              <w:t>Lzd)</w:t>
            </w:r>
          </w:p>
        </w:tc>
        <w:tc>
          <w:tcPr>
            <w:tcW w:w="1701" w:type="dxa"/>
          </w:tcPr>
          <w:p w14:paraId="7C4ECD5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7627BF3E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  <w:lang w:val="en-US"/>
              </w:rPr>
              <w:t>600</w:t>
            </w:r>
          </w:p>
        </w:tc>
        <w:tc>
          <w:tcPr>
            <w:tcW w:w="1559" w:type="dxa"/>
          </w:tcPr>
          <w:p w14:paraId="6DE0A27C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  <w:lang w:val="en-US"/>
              </w:rPr>
              <w:t>600</w:t>
            </w:r>
          </w:p>
        </w:tc>
        <w:tc>
          <w:tcPr>
            <w:tcW w:w="2410" w:type="dxa"/>
          </w:tcPr>
          <w:p w14:paraId="5DC65DB7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  <w:lang w:val="en-US"/>
              </w:rPr>
              <w:t>600</w:t>
            </w:r>
          </w:p>
        </w:tc>
      </w:tr>
      <w:tr w:rsidR="00EE21FD" w:rsidRPr="005907AB" w14:paraId="09992503" w14:textId="77777777" w:rsidTr="00AD75F0">
        <w:trPr>
          <w:trHeight w:val="300"/>
        </w:trPr>
        <w:tc>
          <w:tcPr>
            <w:tcW w:w="3119" w:type="dxa"/>
          </w:tcPr>
          <w:p w14:paraId="6B2A3B94" w14:textId="544DB263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Клофазимин (Cfz)</w:t>
            </w:r>
            <w:r w:rsidR="0081772B">
              <w:rPr>
                <w:sz w:val="28"/>
                <w:szCs w:val="28"/>
                <w:lang w:val="en-US"/>
              </w:rPr>
              <w:t xml:space="preserve"> *</w:t>
            </w:r>
          </w:p>
        </w:tc>
        <w:tc>
          <w:tcPr>
            <w:tcW w:w="1701" w:type="dxa"/>
          </w:tcPr>
          <w:p w14:paraId="4E3C824B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025F55E2" w14:textId="43C166FE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  <w:r w:rsidR="0081772B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1559" w:type="dxa"/>
          </w:tcPr>
          <w:p w14:paraId="1E6E8264" w14:textId="6D98EEBE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  <w:r w:rsidR="0081772B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2410" w:type="dxa"/>
          </w:tcPr>
          <w:p w14:paraId="108CEE28" w14:textId="1F0BF260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  <w:r w:rsidR="0081772B">
              <w:rPr>
                <w:sz w:val="28"/>
                <w:szCs w:val="28"/>
                <w:lang w:val="en-US"/>
              </w:rPr>
              <w:t>*</w:t>
            </w:r>
          </w:p>
        </w:tc>
      </w:tr>
      <w:tr w:rsidR="00EE21FD" w:rsidRPr="005907AB" w14:paraId="32158A44" w14:textId="77777777" w:rsidTr="00AD75F0">
        <w:trPr>
          <w:trHeight w:val="300"/>
        </w:trPr>
        <w:tc>
          <w:tcPr>
            <w:tcW w:w="3119" w:type="dxa"/>
          </w:tcPr>
          <w:p w14:paraId="532DAB92" w14:textId="21E7CA24" w:rsidR="00EE21FD" w:rsidRPr="0081772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Бедаквилин (</w:t>
            </w:r>
            <w:r w:rsidRPr="005907AB">
              <w:rPr>
                <w:sz w:val="28"/>
                <w:szCs w:val="28"/>
                <w:lang w:val="en-US"/>
              </w:rPr>
              <w:t>Bdq</w:t>
            </w:r>
            <w:r w:rsidRPr="005907AB">
              <w:rPr>
                <w:sz w:val="28"/>
                <w:szCs w:val="28"/>
              </w:rPr>
              <w:t>)</w:t>
            </w:r>
            <w:r w:rsidR="0081772B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1701" w:type="dxa"/>
          </w:tcPr>
          <w:p w14:paraId="1A1BE4D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B260B87" w14:textId="544298C0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400</w:t>
            </w:r>
            <w:r w:rsidR="0081772B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1559" w:type="dxa"/>
          </w:tcPr>
          <w:p w14:paraId="3D951F92" w14:textId="19EAD724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400</w:t>
            </w:r>
            <w:r w:rsidR="0081772B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2410" w:type="dxa"/>
          </w:tcPr>
          <w:p w14:paraId="1CE9029A" w14:textId="614C4E4D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400</w:t>
            </w:r>
            <w:r w:rsidR="0081772B">
              <w:rPr>
                <w:sz w:val="28"/>
                <w:szCs w:val="28"/>
                <w:lang w:val="en-US"/>
              </w:rPr>
              <w:t>**</w:t>
            </w:r>
          </w:p>
        </w:tc>
      </w:tr>
      <w:tr w:rsidR="00EE21FD" w:rsidRPr="005907AB" w14:paraId="150D4E39" w14:textId="77777777" w:rsidTr="00AD75F0">
        <w:trPr>
          <w:trHeight w:val="300"/>
        </w:trPr>
        <w:tc>
          <w:tcPr>
            <w:tcW w:w="3119" w:type="dxa"/>
          </w:tcPr>
          <w:p w14:paraId="7F660EA4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Деламанид (</w:t>
            </w:r>
            <w:r w:rsidRPr="005907AB">
              <w:rPr>
                <w:sz w:val="28"/>
                <w:szCs w:val="28"/>
                <w:lang w:val="en-US"/>
              </w:rPr>
              <w:t>Dlm</w:t>
            </w:r>
            <w:r w:rsidRPr="005907AB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094CB5C6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5EE61AB6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</w:tcPr>
          <w:p w14:paraId="3C9B9148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</w:p>
        </w:tc>
        <w:tc>
          <w:tcPr>
            <w:tcW w:w="2410" w:type="dxa"/>
          </w:tcPr>
          <w:p w14:paraId="372156D7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</w:p>
        </w:tc>
      </w:tr>
      <w:tr w:rsidR="00EE21FD" w:rsidRPr="005907AB" w14:paraId="2C4AE107" w14:textId="77777777" w:rsidTr="00AD75F0">
        <w:trPr>
          <w:trHeight w:val="970"/>
        </w:trPr>
        <w:tc>
          <w:tcPr>
            <w:tcW w:w="3119" w:type="dxa"/>
          </w:tcPr>
          <w:p w14:paraId="3A2997C8" w14:textId="7E644035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Амоксициллин-клавуланат</w:t>
            </w:r>
            <w:r w:rsidRPr="005907AB" w:rsidDel="00411880">
              <w:rPr>
                <w:sz w:val="28"/>
                <w:szCs w:val="28"/>
              </w:rPr>
              <w:t xml:space="preserve"> </w:t>
            </w:r>
            <w:r w:rsidRPr="005907AB">
              <w:rPr>
                <w:sz w:val="28"/>
                <w:szCs w:val="28"/>
                <w:lang w:val="en-US"/>
              </w:rPr>
              <w:t>(Amx-Clv)</w:t>
            </w:r>
            <w:r w:rsidR="0081772B">
              <w:rPr>
                <w:sz w:val="28"/>
                <w:szCs w:val="28"/>
                <w:lang w:val="en-US"/>
              </w:rPr>
              <w:t>***</w:t>
            </w:r>
          </w:p>
        </w:tc>
        <w:tc>
          <w:tcPr>
            <w:tcW w:w="7229" w:type="dxa"/>
            <w:gridSpan w:val="4"/>
          </w:tcPr>
          <w:p w14:paraId="68B0AD3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При весе до 50 кг – из расчета дозы амоксициллина 35 мг на 1кг массы тела; </w:t>
            </w:r>
          </w:p>
          <w:p w14:paraId="5CF13353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при весе 50 кг и выше – 2000 мг амоксициллина </w:t>
            </w:r>
          </w:p>
        </w:tc>
      </w:tr>
      <w:tr w:rsidR="00EE21FD" w:rsidRPr="005907AB" w14:paraId="6B3CAEE7" w14:textId="77777777" w:rsidTr="00AD75F0">
        <w:tc>
          <w:tcPr>
            <w:tcW w:w="10348" w:type="dxa"/>
            <w:gridSpan w:val="5"/>
          </w:tcPr>
          <w:p w14:paraId="4FA79645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Поддерживающая фаза – ежедневный прием</w:t>
            </w:r>
          </w:p>
        </w:tc>
      </w:tr>
      <w:tr w:rsidR="00EE21FD" w:rsidRPr="005907AB" w14:paraId="31649CE7" w14:textId="77777777" w:rsidTr="00AD75F0">
        <w:tc>
          <w:tcPr>
            <w:tcW w:w="3119" w:type="dxa"/>
          </w:tcPr>
          <w:p w14:paraId="120ECBF5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Пиразинамид</w:t>
            </w:r>
            <w:r w:rsidRPr="005907AB">
              <w:rPr>
                <w:sz w:val="28"/>
                <w:szCs w:val="28"/>
                <w:lang w:val="en-US"/>
              </w:rPr>
              <w:t xml:space="preserve"> (Z)</w:t>
            </w:r>
          </w:p>
        </w:tc>
        <w:tc>
          <w:tcPr>
            <w:tcW w:w="1701" w:type="dxa"/>
          </w:tcPr>
          <w:p w14:paraId="5CB32907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30-40 мг/кг</w:t>
            </w:r>
          </w:p>
        </w:tc>
        <w:tc>
          <w:tcPr>
            <w:tcW w:w="1559" w:type="dxa"/>
          </w:tcPr>
          <w:p w14:paraId="6039E621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1000-1500</w:t>
            </w:r>
          </w:p>
        </w:tc>
        <w:tc>
          <w:tcPr>
            <w:tcW w:w="1559" w:type="dxa"/>
          </w:tcPr>
          <w:p w14:paraId="283E721B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1500-2000 </w:t>
            </w:r>
          </w:p>
        </w:tc>
        <w:tc>
          <w:tcPr>
            <w:tcW w:w="2410" w:type="dxa"/>
          </w:tcPr>
          <w:p w14:paraId="7EAC41C8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2000 </w:t>
            </w:r>
          </w:p>
        </w:tc>
      </w:tr>
      <w:tr w:rsidR="00EE21FD" w:rsidRPr="005907AB" w14:paraId="4BFFA60C" w14:textId="77777777" w:rsidTr="00AD75F0">
        <w:tc>
          <w:tcPr>
            <w:tcW w:w="3119" w:type="dxa"/>
          </w:tcPr>
          <w:p w14:paraId="7BE41E8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Офлоксацин</w:t>
            </w:r>
            <w:r w:rsidRPr="005907AB">
              <w:rPr>
                <w:sz w:val="28"/>
                <w:szCs w:val="28"/>
                <w:lang w:val="en-US"/>
              </w:rPr>
              <w:t xml:space="preserve"> (Ofx)</w:t>
            </w:r>
          </w:p>
        </w:tc>
        <w:tc>
          <w:tcPr>
            <w:tcW w:w="1701" w:type="dxa"/>
          </w:tcPr>
          <w:p w14:paraId="79736433" w14:textId="77777777" w:rsidR="00EE21FD" w:rsidRPr="005907AB" w:rsidRDefault="00EE21FD" w:rsidP="008F41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</w:tcPr>
          <w:p w14:paraId="5AD7E5D9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</w:tcPr>
          <w:p w14:paraId="27999046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800</w:t>
            </w:r>
          </w:p>
        </w:tc>
        <w:tc>
          <w:tcPr>
            <w:tcW w:w="2410" w:type="dxa"/>
          </w:tcPr>
          <w:p w14:paraId="49408A1F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800-1000</w:t>
            </w:r>
          </w:p>
        </w:tc>
      </w:tr>
      <w:tr w:rsidR="00EE21FD" w:rsidRPr="005907AB" w14:paraId="708A6DFA" w14:textId="77777777" w:rsidTr="00AD75F0">
        <w:tc>
          <w:tcPr>
            <w:tcW w:w="3119" w:type="dxa"/>
          </w:tcPr>
          <w:p w14:paraId="2991EB95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Левофлоксацин</w:t>
            </w:r>
            <w:r w:rsidRPr="005907AB">
              <w:rPr>
                <w:sz w:val="28"/>
                <w:szCs w:val="28"/>
                <w:lang w:val="en-US"/>
              </w:rPr>
              <w:t xml:space="preserve"> (Lfx)</w:t>
            </w:r>
          </w:p>
        </w:tc>
        <w:tc>
          <w:tcPr>
            <w:tcW w:w="1701" w:type="dxa"/>
          </w:tcPr>
          <w:p w14:paraId="5E07891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</w:tcPr>
          <w:p w14:paraId="62225E7D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</w:tcPr>
          <w:p w14:paraId="5B8FD147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750-1000</w:t>
            </w:r>
          </w:p>
        </w:tc>
        <w:tc>
          <w:tcPr>
            <w:tcW w:w="2410" w:type="dxa"/>
          </w:tcPr>
          <w:p w14:paraId="375C71E7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</w:tr>
      <w:tr w:rsidR="00EE21FD" w:rsidRPr="005907AB" w14:paraId="1D5D703D" w14:textId="77777777" w:rsidTr="00AD75F0">
        <w:tc>
          <w:tcPr>
            <w:tcW w:w="3119" w:type="dxa"/>
          </w:tcPr>
          <w:p w14:paraId="09A9FF78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Моксифлоксацин</w:t>
            </w:r>
            <w:r w:rsidRPr="005907AB">
              <w:rPr>
                <w:sz w:val="28"/>
                <w:szCs w:val="28"/>
                <w:lang w:val="en-US"/>
              </w:rPr>
              <w:t xml:space="preserve"> (Mfx)</w:t>
            </w:r>
          </w:p>
        </w:tc>
        <w:tc>
          <w:tcPr>
            <w:tcW w:w="1701" w:type="dxa"/>
          </w:tcPr>
          <w:p w14:paraId="59BA446E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</w:tcPr>
          <w:p w14:paraId="59E025BF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</w:tcPr>
          <w:p w14:paraId="0714FEE9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400</w:t>
            </w:r>
          </w:p>
        </w:tc>
        <w:tc>
          <w:tcPr>
            <w:tcW w:w="2410" w:type="dxa"/>
          </w:tcPr>
          <w:p w14:paraId="4B83E10C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400</w:t>
            </w:r>
          </w:p>
        </w:tc>
      </w:tr>
      <w:tr w:rsidR="00EE21FD" w:rsidRPr="005907AB" w14:paraId="4024C31A" w14:textId="77777777" w:rsidTr="00AD75F0">
        <w:tc>
          <w:tcPr>
            <w:tcW w:w="3119" w:type="dxa"/>
          </w:tcPr>
          <w:p w14:paraId="24A796B3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Этионамид</w:t>
            </w:r>
            <w:r w:rsidRPr="005907AB">
              <w:rPr>
                <w:sz w:val="28"/>
                <w:szCs w:val="28"/>
                <w:lang w:val="en-US"/>
              </w:rPr>
              <w:t xml:space="preserve"> (Eto)</w:t>
            </w:r>
          </w:p>
        </w:tc>
        <w:tc>
          <w:tcPr>
            <w:tcW w:w="1701" w:type="dxa"/>
          </w:tcPr>
          <w:p w14:paraId="4C4D0FE4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15-20 мг/кг</w:t>
            </w:r>
          </w:p>
        </w:tc>
        <w:tc>
          <w:tcPr>
            <w:tcW w:w="1559" w:type="dxa"/>
          </w:tcPr>
          <w:p w14:paraId="436786E1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</w:tcPr>
          <w:p w14:paraId="75AE3289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750</w:t>
            </w:r>
          </w:p>
        </w:tc>
        <w:tc>
          <w:tcPr>
            <w:tcW w:w="2410" w:type="dxa"/>
          </w:tcPr>
          <w:p w14:paraId="36D5B8F1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</w:tr>
      <w:tr w:rsidR="00EE21FD" w:rsidRPr="005907AB" w14:paraId="6D956FAE" w14:textId="77777777" w:rsidTr="00AD75F0">
        <w:tc>
          <w:tcPr>
            <w:tcW w:w="3119" w:type="dxa"/>
          </w:tcPr>
          <w:p w14:paraId="5D5D9635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Протионамид</w:t>
            </w:r>
            <w:r w:rsidRPr="005907AB">
              <w:rPr>
                <w:sz w:val="28"/>
                <w:szCs w:val="28"/>
                <w:lang w:val="en-US"/>
              </w:rPr>
              <w:t xml:space="preserve"> (Pto)</w:t>
            </w:r>
          </w:p>
        </w:tc>
        <w:tc>
          <w:tcPr>
            <w:tcW w:w="1701" w:type="dxa"/>
          </w:tcPr>
          <w:p w14:paraId="6A58605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15-20 мг/кг</w:t>
            </w:r>
          </w:p>
        </w:tc>
        <w:tc>
          <w:tcPr>
            <w:tcW w:w="1559" w:type="dxa"/>
          </w:tcPr>
          <w:p w14:paraId="5B74074C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</w:tcPr>
          <w:p w14:paraId="0D48E2D4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750</w:t>
            </w:r>
          </w:p>
        </w:tc>
        <w:tc>
          <w:tcPr>
            <w:tcW w:w="2410" w:type="dxa"/>
          </w:tcPr>
          <w:p w14:paraId="403287ED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</w:tr>
      <w:tr w:rsidR="00EE21FD" w:rsidRPr="005907AB" w14:paraId="4EA8D595" w14:textId="77777777" w:rsidTr="00AD75F0">
        <w:trPr>
          <w:trHeight w:val="365"/>
        </w:trPr>
        <w:tc>
          <w:tcPr>
            <w:tcW w:w="3119" w:type="dxa"/>
          </w:tcPr>
          <w:p w14:paraId="18EA4539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Циклосерин</w:t>
            </w:r>
            <w:r w:rsidRPr="005907AB">
              <w:rPr>
                <w:sz w:val="28"/>
                <w:szCs w:val="28"/>
                <w:lang w:val="en-US"/>
              </w:rPr>
              <w:t xml:space="preserve"> (Cs)</w:t>
            </w:r>
          </w:p>
        </w:tc>
        <w:tc>
          <w:tcPr>
            <w:tcW w:w="1701" w:type="dxa"/>
          </w:tcPr>
          <w:p w14:paraId="6E6E5B78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15-20 мг/кг</w:t>
            </w:r>
          </w:p>
        </w:tc>
        <w:tc>
          <w:tcPr>
            <w:tcW w:w="1559" w:type="dxa"/>
          </w:tcPr>
          <w:p w14:paraId="1AB7FA8A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</w:tcPr>
          <w:p w14:paraId="1F1341D9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750</w:t>
            </w:r>
          </w:p>
        </w:tc>
        <w:tc>
          <w:tcPr>
            <w:tcW w:w="2410" w:type="dxa"/>
          </w:tcPr>
          <w:p w14:paraId="40D1E0C6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1000</w:t>
            </w:r>
          </w:p>
        </w:tc>
      </w:tr>
      <w:tr w:rsidR="00EE21FD" w:rsidRPr="005907AB" w14:paraId="16D86720" w14:textId="77777777" w:rsidTr="00AD75F0">
        <w:tc>
          <w:tcPr>
            <w:tcW w:w="3119" w:type="dxa"/>
          </w:tcPr>
          <w:p w14:paraId="3E16A42C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Парааминосалициловая кислота</w:t>
            </w:r>
            <w:r w:rsidRPr="005907AB">
              <w:rPr>
                <w:sz w:val="28"/>
                <w:szCs w:val="28"/>
                <w:lang w:val="en-US"/>
              </w:rPr>
              <w:t xml:space="preserve"> (Pas)</w:t>
            </w:r>
          </w:p>
        </w:tc>
        <w:tc>
          <w:tcPr>
            <w:tcW w:w="1701" w:type="dxa"/>
          </w:tcPr>
          <w:p w14:paraId="05A50D2C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1500 мг/кг</w:t>
            </w:r>
          </w:p>
        </w:tc>
        <w:tc>
          <w:tcPr>
            <w:tcW w:w="1559" w:type="dxa"/>
          </w:tcPr>
          <w:p w14:paraId="27F6F4A7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8000</w:t>
            </w:r>
          </w:p>
        </w:tc>
        <w:tc>
          <w:tcPr>
            <w:tcW w:w="1559" w:type="dxa"/>
          </w:tcPr>
          <w:p w14:paraId="48146FD4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8000</w:t>
            </w:r>
          </w:p>
        </w:tc>
        <w:tc>
          <w:tcPr>
            <w:tcW w:w="2410" w:type="dxa"/>
          </w:tcPr>
          <w:p w14:paraId="5312E497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      8000</w:t>
            </w:r>
          </w:p>
        </w:tc>
      </w:tr>
      <w:tr w:rsidR="00EE21FD" w:rsidRPr="005907AB" w14:paraId="1DCA09FC" w14:textId="77777777" w:rsidTr="00AD75F0">
        <w:trPr>
          <w:trHeight w:val="420"/>
        </w:trPr>
        <w:tc>
          <w:tcPr>
            <w:tcW w:w="3119" w:type="dxa"/>
          </w:tcPr>
          <w:p w14:paraId="06F8EA2E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Этамбутол</w:t>
            </w:r>
            <w:r w:rsidRPr="005907AB">
              <w:rPr>
                <w:sz w:val="28"/>
                <w:szCs w:val="28"/>
                <w:lang w:val="en-US"/>
              </w:rPr>
              <w:t xml:space="preserve"> (E)</w:t>
            </w:r>
          </w:p>
        </w:tc>
        <w:tc>
          <w:tcPr>
            <w:tcW w:w="1701" w:type="dxa"/>
          </w:tcPr>
          <w:p w14:paraId="163C98FE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25 мг/кг </w:t>
            </w:r>
          </w:p>
        </w:tc>
        <w:tc>
          <w:tcPr>
            <w:tcW w:w="1559" w:type="dxa"/>
          </w:tcPr>
          <w:p w14:paraId="2DC5F72E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800 </w:t>
            </w:r>
          </w:p>
        </w:tc>
        <w:tc>
          <w:tcPr>
            <w:tcW w:w="1559" w:type="dxa"/>
          </w:tcPr>
          <w:p w14:paraId="1EA86E50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1200 </w:t>
            </w:r>
          </w:p>
        </w:tc>
        <w:tc>
          <w:tcPr>
            <w:tcW w:w="2410" w:type="dxa"/>
          </w:tcPr>
          <w:p w14:paraId="3E9CBB4B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1600 </w:t>
            </w:r>
          </w:p>
        </w:tc>
      </w:tr>
      <w:tr w:rsidR="00EE21FD" w:rsidRPr="005907AB" w14:paraId="6E70D8B3" w14:textId="77777777" w:rsidTr="00AD75F0">
        <w:trPr>
          <w:trHeight w:val="420"/>
        </w:trPr>
        <w:tc>
          <w:tcPr>
            <w:tcW w:w="3119" w:type="dxa"/>
          </w:tcPr>
          <w:p w14:paraId="6AEDC4F0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kk-KZ"/>
              </w:rPr>
            </w:pPr>
            <w:r w:rsidRPr="005907AB">
              <w:rPr>
                <w:sz w:val="28"/>
                <w:szCs w:val="28"/>
              </w:rPr>
              <w:t>Линезолид (</w:t>
            </w:r>
            <w:r w:rsidRPr="005907AB">
              <w:rPr>
                <w:sz w:val="28"/>
                <w:szCs w:val="28"/>
                <w:lang w:val="en-US"/>
              </w:rPr>
              <w:t>Lzd)</w:t>
            </w:r>
          </w:p>
        </w:tc>
        <w:tc>
          <w:tcPr>
            <w:tcW w:w="1701" w:type="dxa"/>
          </w:tcPr>
          <w:p w14:paraId="3EA91476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7782D4A5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  <w:lang w:val="en-US"/>
              </w:rPr>
              <w:t>600</w:t>
            </w:r>
          </w:p>
        </w:tc>
        <w:tc>
          <w:tcPr>
            <w:tcW w:w="1559" w:type="dxa"/>
          </w:tcPr>
          <w:p w14:paraId="7124BFB7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  <w:lang w:val="en-US"/>
              </w:rPr>
              <w:t>600</w:t>
            </w:r>
          </w:p>
        </w:tc>
        <w:tc>
          <w:tcPr>
            <w:tcW w:w="2410" w:type="dxa"/>
          </w:tcPr>
          <w:p w14:paraId="29DBC066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  <w:lang w:val="en-US"/>
              </w:rPr>
              <w:t>600</w:t>
            </w:r>
          </w:p>
        </w:tc>
      </w:tr>
      <w:tr w:rsidR="00EE21FD" w:rsidRPr="005907AB" w14:paraId="2A727BE2" w14:textId="77777777" w:rsidTr="00AD75F0">
        <w:trPr>
          <w:trHeight w:val="420"/>
        </w:trPr>
        <w:tc>
          <w:tcPr>
            <w:tcW w:w="3119" w:type="dxa"/>
          </w:tcPr>
          <w:p w14:paraId="7A364E73" w14:textId="7F54DE5C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Клофазимин (Cfz)</w:t>
            </w:r>
            <w:r w:rsidR="0081772B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1701" w:type="dxa"/>
          </w:tcPr>
          <w:p w14:paraId="106C828C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2DD8F693" w14:textId="75E35C0E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</w:t>
            </w:r>
            <w:r w:rsidR="0081772B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1559" w:type="dxa"/>
          </w:tcPr>
          <w:p w14:paraId="77782457" w14:textId="2E4F84B1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</w:t>
            </w:r>
            <w:r w:rsidR="0081772B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2410" w:type="dxa"/>
          </w:tcPr>
          <w:p w14:paraId="57170D9F" w14:textId="3BA23AAA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100</w:t>
            </w:r>
            <w:r w:rsidR="0081772B">
              <w:rPr>
                <w:sz w:val="28"/>
                <w:szCs w:val="28"/>
                <w:lang w:val="en-US"/>
              </w:rPr>
              <w:t>*</w:t>
            </w:r>
          </w:p>
        </w:tc>
      </w:tr>
      <w:tr w:rsidR="00EE21FD" w:rsidRPr="005907AB" w14:paraId="55663905" w14:textId="77777777" w:rsidTr="00AD75F0">
        <w:trPr>
          <w:trHeight w:val="420"/>
        </w:trPr>
        <w:tc>
          <w:tcPr>
            <w:tcW w:w="3119" w:type="dxa"/>
          </w:tcPr>
          <w:p w14:paraId="05074EE4" w14:textId="489772A1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t>Бедаквилин</w:t>
            </w:r>
            <w:r w:rsidRPr="005907AB">
              <w:rPr>
                <w:sz w:val="28"/>
                <w:szCs w:val="28"/>
                <w:lang w:val="en-US"/>
              </w:rPr>
              <w:t xml:space="preserve"> (Bdq)</w:t>
            </w:r>
            <w:r w:rsidR="0081772B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1701" w:type="dxa"/>
          </w:tcPr>
          <w:p w14:paraId="046A46BD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7C288631" w14:textId="69ACF08B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  <w:r w:rsidR="0081772B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1559" w:type="dxa"/>
          </w:tcPr>
          <w:p w14:paraId="39B0F538" w14:textId="2A94EBC0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  <w:r w:rsidR="0081772B">
              <w:rPr>
                <w:sz w:val="28"/>
                <w:szCs w:val="28"/>
                <w:lang w:val="en-US"/>
              </w:rPr>
              <w:t>**</w:t>
            </w:r>
          </w:p>
        </w:tc>
        <w:tc>
          <w:tcPr>
            <w:tcW w:w="2410" w:type="dxa"/>
          </w:tcPr>
          <w:p w14:paraId="54BC4314" w14:textId="5842A6D3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  <w:r w:rsidR="0081772B">
              <w:rPr>
                <w:sz w:val="28"/>
                <w:szCs w:val="28"/>
                <w:lang w:val="en-US"/>
              </w:rPr>
              <w:t>**</w:t>
            </w:r>
          </w:p>
        </w:tc>
      </w:tr>
      <w:tr w:rsidR="00EE21FD" w:rsidRPr="005907AB" w14:paraId="4602758F" w14:textId="77777777" w:rsidTr="00AD75F0">
        <w:trPr>
          <w:trHeight w:val="420"/>
        </w:trPr>
        <w:tc>
          <w:tcPr>
            <w:tcW w:w="3119" w:type="dxa"/>
          </w:tcPr>
          <w:p w14:paraId="4DA65E17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Деламанид (Dlm)</w:t>
            </w:r>
          </w:p>
        </w:tc>
        <w:tc>
          <w:tcPr>
            <w:tcW w:w="1701" w:type="dxa"/>
          </w:tcPr>
          <w:p w14:paraId="02747A11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497B8C42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</w:tcPr>
          <w:p w14:paraId="23C08EA8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</w:p>
        </w:tc>
        <w:tc>
          <w:tcPr>
            <w:tcW w:w="2410" w:type="dxa"/>
          </w:tcPr>
          <w:p w14:paraId="2D2D82DF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200</w:t>
            </w:r>
          </w:p>
        </w:tc>
      </w:tr>
      <w:tr w:rsidR="00EE21FD" w:rsidRPr="005907AB" w14:paraId="58B218D3" w14:textId="77777777" w:rsidTr="00AD75F0">
        <w:trPr>
          <w:trHeight w:val="420"/>
        </w:trPr>
        <w:tc>
          <w:tcPr>
            <w:tcW w:w="3119" w:type="dxa"/>
          </w:tcPr>
          <w:p w14:paraId="4BBF42EB" w14:textId="35BBBD91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  <w:lang w:val="en-US"/>
              </w:rPr>
            </w:pPr>
            <w:r w:rsidRPr="005907AB">
              <w:rPr>
                <w:sz w:val="28"/>
                <w:szCs w:val="28"/>
              </w:rPr>
              <w:lastRenderedPageBreak/>
              <w:t>Амоксициллин-клавуланат</w:t>
            </w:r>
            <w:r w:rsidRPr="005907AB">
              <w:rPr>
                <w:sz w:val="28"/>
                <w:szCs w:val="28"/>
                <w:lang w:val="en-US"/>
              </w:rPr>
              <w:t xml:space="preserve"> (Amx-Clv)</w:t>
            </w:r>
            <w:r w:rsidR="0081772B">
              <w:rPr>
                <w:sz w:val="28"/>
                <w:szCs w:val="28"/>
                <w:lang w:val="en-US"/>
              </w:rPr>
              <w:t>***</w:t>
            </w:r>
          </w:p>
        </w:tc>
        <w:tc>
          <w:tcPr>
            <w:tcW w:w="7229" w:type="dxa"/>
            <w:gridSpan w:val="4"/>
          </w:tcPr>
          <w:p w14:paraId="0377146E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При весе до 50 кг – 1500 мг амоксициллина;</w:t>
            </w:r>
          </w:p>
          <w:p w14:paraId="0A577863" w14:textId="77777777" w:rsidR="00EE21FD" w:rsidRPr="005907AB" w:rsidRDefault="00EE21FD" w:rsidP="008F4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utlineLvl w:val="0"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При весе 50 кг и выше – 2000 мг амоксициллина </w:t>
            </w:r>
          </w:p>
        </w:tc>
      </w:tr>
    </w:tbl>
    <w:p w14:paraId="436F2C98" w14:textId="77777777" w:rsidR="00EE21FD" w:rsidRDefault="00EE21FD" w:rsidP="00EE21FD">
      <w:pPr>
        <w:widowControl w:val="0"/>
        <w:ind w:firstLine="627"/>
        <w:jc w:val="center"/>
        <w:outlineLvl w:val="0"/>
        <w:rPr>
          <w:kern w:val="32"/>
        </w:rPr>
      </w:pPr>
    </w:p>
    <w:p w14:paraId="0C81AE2B" w14:textId="1F529D3C" w:rsidR="00BF500B" w:rsidRPr="00AD75F0" w:rsidRDefault="0081772B" w:rsidP="00382ACD">
      <w:pPr>
        <w:tabs>
          <w:tab w:val="left" w:pos="0"/>
          <w:tab w:val="left" w:pos="567"/>
          <w:tab w:val="left" w:pos="709"/>
          <w:tab w:val="left" w:pos="1083"/>
        </w:tabs>
        <w:ind w:right="-141"/>
        <w:jc w:val="both"/>
        <w:rPr>
          <w:sz w:val="28"/>
          <w:szCs w:val="28"/>
        </w:rPr>
      </w:pPr>
      <w:r w:rsidRPr="00AD75F0">
        <w:rPr>
          <w:sz w:val="28"/>
          <w:szCs w:val="28"/>
        </w:rPr>
        <w:t>* Клофазимин назначается в дозе 200 мг ежедневно в течение первых двух месяцев лечения, в последующем в дозе 100 мг ежедневно до окончания лечения.</w:t>
      </w:r>
    </w:p>
    <w:p w14:paraId="0F5631BB" w14:textId="3F66D446" w:rsidR="0081772B" w:rsidRPr="00AD75F0" w:rsidRDefault="0081772B" w:rsidP="00382ACD">
      <w:pPr>
        <w:tabs>
          <w:tab w:val="left" w:pos="0"/>
          <w:tab w:val="left" w:pos="567"/>
          <w:tab w:val="left" w:pos="709"/>
          <w:tab w:val="left" w:pos="1083"/>
        </w:tabs>
        <w:ind w:right="-141"/>
        <w:jc w:val="both"/>
        <w:rPr>
          <w:sz w:val="28"/>
          <w:szCs w:val="28"/>
        </w:rPr>
      </w:pPr>
      <w:r w:rsidRPr="00AD75F0">
        <w:rPr>
          <w:sz w:val="28"/>
          <w:szCs w:val="28"/>
        </w:rPr>
        <w:t>** Бедаквилин назначается в дозе 400 мг ежедневно в течение первых 14 дней лечения, в последующем в дозе 200 мг три раза в неделю до окончания лечения.</w:t>
      </w:r>
    </w:p>
    <w:p w14:paraId="66EA5439" w14:textId="37B28EAE" w:rsidR="0081772B" w:rsidRPr="00382ACD" w:rsidRDefault="0081772B" w:rsidP="00382ACD">
      <w:pPr>
        <w:tabs>
          <w:tab w:val="left" w:pos="0"/>
          <w:tab w:val="left" w:pos="567"/>
          <w:tab w:val="left" w:pos="709"/>
          <w:tab w:val="left" w:pos="1083"/>
        </w:tabs>
        <w:ind w:right="-141"/>
        <w:jc w:val="both"/>
        <w:rPr>
          <w:b/>
          <w:sz w:val="28"/>
          <w:szCs w:val="28"/>
        </w:rPr>
      </w:pPr>
      <w:r w:rsidRPr="00AD75F0">
        <w:rPr>
          <w:sz w:val="28"/>
          <w:szCs w:val="28"/>
        </w:rPr>
        <w:t>*** Амоксициллин-клавуланат назначается только совместно с Имипенемом-циластатином за 40 минут до его внутривенно-инфузионного введения.</w:t>
      </w:r>
    </w:p>
    <w:p w14:paraId="2A155181" w14:textId="77777777" w:rsidR="00096F80" w:rsidRPr="00662759" w:rsidRDefault="00096F80" w:rsidP="00BF500B">
      <w:pPr>
        <w:tabs>
          <w:tab w:val="left" w:pos="0"/>
          <w:tab w:val="left" w:pos="567"/>
          <w:tab w:val="left" w:pos="709"/>
          <w:tab w:val="left" w:pos="1083"/>
        </w:tabs>
        <w:ind w:right="-141"/>
        <w:contextualSpacing/>
        <w:jc w:val="both"/>
        <w:rPr>
          <w:b/>
          <w:sz w:val="28"/>
          <w:szCs w:val="28"/>
        </w:rPr>
      </w:pPr>
    </w:p>
    <w:p w14:paraId="66035540" w14:textId="77777777" w:rsidR="00BF500B" w:rsidRPr="00662759" w:rsidRDefault="00BF500B" w:rsidP="00BF500B">
      <w:pPr>
        <w:shd w:val="clear" w:color="auto" w:fill="FFFFFF"/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Курс приема препаратов:</w:t>
      </w:r>
    </w:p>
    <w:p w14:paraId="28EA69D8" w14:textId="77777777" w:rsidR="00BF500B" w:rsidRPr="00662759" w:rsidRDefault="00BF500B" w:rsidP="000D025E">
      <w:pPr>
        <w:pStyle w:val="a3"/>
        <w:numPr>
          <w:ilvl w:val="0"/>
          <w:numId w:val="45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прием препаратов проводится ежедневно;</w:t>
      </w:r>
    </w:p>
    <w:p w14:paraId="43EB4508" w14:textId="07626119" w:rsidR="00BF500B" w:rsidRPr="00662759" w:rsidRDefault="00BF500B" w:rsidP="000D025E">
      <w:pPr>
        <w:pStyle w:val="a3"/>
        <w:numPr>
          <w:ilvl w:val="0"/>
          <w:numId w:val="45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суточная доза преп</w:t>
      </w:r>
      <w:r w:rsidR="005907AB">
        <w:rPr>
          <w:rFonts w:ascii="Times New Roman" w:hAnsi="Times New Roman"/>
          <w:sz w:val="28"/>
          <w:szCs w:val="28"/>
        </w:rPr>
        <w:t>аратов принимается в один прием,</w:t>
      </w:r>
      <w:r w:rsidRPr="00662759" w:rsidDel="00AA6866">
        <w:rPr>
          <w:rFonts w:ascii="Times New Roman" w:hAnsi="Times New Roman"/>
          <w:sz w:val="28"/>
          <w:szCs w:val="28"/>
        </w:rPr>
        <w:t xml:space="preserve"> </w:t>
      </w:r>
      <w:r w:rsidR="005907AB">
        <w:rPr>
          <w:rFonts w:ascii="Times New Roman" w:hAnsi="Times New Roman"/>
          <w:sz w:val="28"/>
          <w:szCs w:val="28"/>
        </w:rPr>
        <w:t>7 дней в неделю</w:t>
      </w:r>
      <w:r w:rsidR="005026BF">
        <w:rPr>
          <w:rFonts w:ascii="Times New Roman" w:hAnsi="Times New Roman"/>
          <w:sz w:val="28"/>
          <w:szCs w:val="28"/>
        </w:rPr>
        <w:t>. Доза Деламанида рекомендована для приема дважды в день на протяжении всего курса лечения</w:t>
      </w:r>
      <w:r w:rsidRPr="00662759">
        <w:rPr>
          <w:rFonts w:ascii="Times New Roman" w:hAnsi="Times New Roman"/>
          <w:sz w:val="28"/>
          <w:szCs w:val="28"/>
        </w:rPr>
        <w:t xml:space="preserve">; </w:t>
      </w:r>
    </w:p>
    <w:p w14:paraId="33C41B46" w14:textId="77777777" w:rsidR="00BF500B" w:rsidRPr="00662759" w:rsidRDefault="00BF500B" w:rsidP="000D025E">
      <w:pPr>
        <w:pStyle w:val="a3"/>
        <w:numPr>
          <w:ilvl w:val="0"/>
          <w:numId w:val="45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в случае возникновения признаков непереносимости суточную дозу можно разделить на два и более приема [1].</w:t>
      </w:r>
    </w:p>
    <w:p w14:paraId="05571E55" w14:textId="77777777" w:rsidR="00BF500B" w:rsidRPr="00662759" w:rsidRDefault="00BF500B" w:rsidP="00BF500B">
      <w:pPr>
        <w:shd w:val="clear" w:color="auto" w:fill="FFFFFF"/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</w:p>
    <w:p w14:paraId="7A334472" w14:textId="77777777" w:rsidR="00BF500B" w:rsidRPr="00662759" w:rsidRDefault="00BF500B" w:rsidP="00BF500B">
      <w:pPr>
        <w:shd w:val="clear" w:color="auto" w:fill="FFFFFF"/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При побочных реакциях на ПТП:</w:t>
      </w:r>
    </w:p>
    <w:p w14:paraId="1BD5B1A4" w14:textId="77777777" w:rsidR="00BF500B" w:rsidRPr="00662759" w:rsidRDefault="00BF500B" w:rsidP="000D025E">
      <w:pPr>
        <w:pStyle w:val="a3"/>
        <w:numPr>
          <w:ilvl w:val="1"/>
          <w:numId w:val="42"/>
        </w:numPr>
        <w:shd w:val="clear" w:color="auto" w:fill="FFFFFF"/>
        <w:tabs>
          <w:tab w:val="clear" w:pos="1440"/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меняется кратность, время приема и способ введения препаратов; </w:t>
      </w:r>
    </w:p>
    <w:p w14:paraId="700CAD87" w14:textId="77777777" w:rsidR="00BF500B" w:rsidRPr="00662759" w:rsidRDefault="00BF500B" w:rsidP="000D025E">
      <w:pPr>
        <w:numPr>
          <w:ilvl w:val="1"/>
          <w:numId w:val="42"/>
        </w:numPr>
        <w:tabs>
          <w:tab w:val="clear" w:pos="1440"/>
          <w:tab w:val="left" w:pos="567"/>
        </w:tabs>
        <w:ind w:left="0" w:firstLine="0"/>
        <w:jc w:val="both"/>
        <w:rPr>
          <w:sz w:val="28"/>
          <w:szCs w:val="28"/>
        </w:rPr>
      </w:pPr>
      <w:r w:rsidRPr="00662759">
        <w:rPr>
          <w:sz w:val="28"/>
          <w:szCs w:val="28"/>
        </w:rPr>
        <w:t>после временной отмены препаратов при выраженных аллергических реакциях лечение возобновляется сниженной дозой препарата, которая постепенно повышается до необходимой суточной дозы [2].</w:t>
      </w:r>
    </w:p>
    <w:p w14:paraId="316A02CA" w14:textId="77777777" w:rsidR="00BF500B" w:rsidRPr="00662759" w:rsidRDefault="00BF500B" w:rsidP="000D025E">
      <w:pPr>
        <w:numPr>
          <w:ilvl w:val="1"/>
          <w:numId w:val="42"/>
        </w:numPr>
        <w:tabs>
          <w:tab w:val="clear" w:pos="1440"/>
          <w:tab w:val="left" w:pos="567"/>
        </w:tabs>
        <w:ind w:left="0" w:firstLine="0"/>
        <w:jc w:val="both"/>
        <w:rPr>
          <w:sz w:val="28"/>
          <w:szCs w:val="28"/>
        </w:rPr>
      </w:pPr>
      <w:r w:rsidRPr="00662759">
        <w:rPr>
          <w:bCs/>
          <w:sz w:val="28"/>
          <w:szCs w:val="28"/>
          <w:lang w:eastAsia="x-none"/>
        </w:rPr>
        <w:t>п</w:t>
      </w:r>
      <w:r w:rsidRPr="00662759">
        <w:rPr>
          <w:bCs/>
          <w:sz w:val="28"/>
          <w:szCs w:val="28"/>
          <w:lang w:val="x-none" w:eastAsia="x-none"/>
        </w:rPr>
        <w:t>ри не купируемых побочных явлениях какого-либо противотуберкулезного препарата производится его временная или полная отмена.</w:t>
      </w:r>
    </w:p>
    <w:p w14:paraId="4AF9C4B1" w14:textId="77777777" w:rsidR="00BF500B" w:rsidRDefault="00BF500B" w:rsidP="000D025E">
      <w:pPr>
        <w:numPr>
          <w:ilvl w:val="1"/>
          <w:numId w:val="42"/>
        </w:numPr>
        <w:tabs>
          <w:tab w:val="clear" w:pos="1440"/>
          <w:tab w:val="left" w:pos="567"/>
        </w:tabs>
        <w:ind w:left="0" w:firstLine="0"/>
        <w:jc w:val="both"/>
        <w:rPr>
          <w:sz w:val="28"/>
          <w:szCs w:val="28"/>
        </w:rPr>
      </w:pPr>
      <w:r w:rsidRPr="00662759">
        <w:rPr>
          <w:bCs/>
          <w:sz w:val="28"/>
          <w:szCs w:val="28"/>
          <w:lang w:eastAsia="x-none"/>
        </w:rPr>
        <w:t>п</w:t>
      </w:r>
      <w:r w:rsidRPr="00662759">
        <w:rPr>
          <w:bCs/>
          <w:sz w:val="28"/>
          <w:szCs w:val="28"/>
          <w:lang w:val="x-none" w:eastAsia="x-none"/>
        </w:rPr>
        <w:t>ри неэффективности лечения токсического гепатита и аллергических реакций проводится плазмоферез</w:t>
      </w:r>
      <w:r w:rsidRPr="00662759">
        <w:rPr>
          <w:bCs/>
          <w:sz w:val="28"/>
          <w:szCs w:val="28"/>
          <w:lang w:eastAsia="x-none"/>
        </w:rPr>
        <w:t xml:space="preserve"> </w:t>
      </w:r>
      <w:r w:rsidRPr="00662759">
        <w:rPr>
          <w:sz w:val="28"/>
          <w:szCs w:val="28"/>
        </w:rPr>
        <w:t>[1,2].</w:t>
      </w:r>
    </w:p>
    <w:p w14:paraId="47C763C5" w14:textId="3E60DA77" w:rsidR="00B1467E" w:rsidRPr="005907AB" w:rsidRDefault="00B1467E" w:rsidP="00B1467E">
      <w:pPr>
        <w:pStyle w:val="3"/>
        <w:rPr>
          <w:rFonts w:ascii="Times New Roman" w:hAnsi="Times New Roman"/>
          <w:sz w:val="28"/>
          <w:szCs w:val="28"/>
          <w:lang w:val="ru-RU"/>
        </w:rPr>
      </w:pPr>
      <w:bookmarkStart w:id="0" w:name="_Toc414822857"/>
      <w:bookmarkStart w:id="1" w:name="_Toc334907776"/>
      <w:r w:rsidRPr="005907AB">
        <w:rPr>
          <w:rFonts w:ascii="Times New Roman" w:hAnsi="Times New Roman"/>
          <w:sz w:val="28"/>
          <w:szCs w:val="28"/>
          <w:lang w:val="ru-RU"/>
        </w:rPr>
        <w:t>Таб</w:t>
      </w:r>
      <w:r w:rsidR="005907AB">
        <w:rPr>
          <w:rFonts w:ascii="Times New Roman" w:hAnsi="Times New Roman"/>
          <w:sz w:val="28"/>
          <w:szCs w:val="28"/>
          <w:lang w:val="ru-RU"/>
        </w:rPr>
        <w:t>лица 13</w:t>
      </w:r>
      <w:r w:rsidRPr="005907AB">
        <w:rPr>
          <w:rFonts w:ascii="Times New Roman" w:hAnsi="Times New Roman"/>
          <w:sz w:val="28"/>
          <w:szCs w:val="28"/>
          <w:lang w:val="ru-RU"/>
        </w:rPr>
        <w:t>. Противопоказания для назначения препаратов Группы 5</w:t>
      </w:r>
      <w:bookmarkEnd w:id="0"/>
      <w:bookmarkEnd w:id="1"/>
    </w:p>
    <w:tbl>
      <w:tblPr>
        <w:tblW w:w="10291" w:type="dxa"/>
        <w:tblInd w:w="15" w:type="dxa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3544"/>
        <w:gridCol w:w="4929"/>
      </w:tblGrid>
      <w:tr w:rsidR="00B1467E" w:rsidRPr="005907AB" w14:paraId="16C8FA37" w14:textId="77777777" w:rsidTr="00AD75F0">
        <w:tc>
          <w:tcPr>
            <w:tcW w:w="18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B55E1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b/>
                <w:sz w:val="28"/>
                <w:szCs w:val="28"/>
              </w:rPr>
              <w:t>Лекарственный препарат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A865C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b/>
                <w:sz w:val="28"/>
                <w:szCs w:val="28"/>
              </w:rPr>
              <w:t>Противопоказания</w:t>
            </w:r>
          </w:p>
        </w:tc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1474B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b/>
                <w:sz w:val="28"/>
                <w:szCs w:val="28"/>
              </w:rPr>
              <w:t>Примечания/Предостережения</w:t>
            </w:r>
          </w:p>
        </w:tc>
      </w:tr>
      <w:tr w:rsidR="00B1467E" w:rsidRPr="005907AB" w14:paraId="415AA17A" w14:textId="77777777" w:rsidTr="00AD75F0">
        <w:trPr>
          <w:trHeight w:val="222"/>
        </w:trPr>
        <w:tc>
          <w:tcPr>
            <w:tcW w:w="18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3CE06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Все препараты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37EF1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Известна гиперчувствительность к препарату</w:t>
            </w:r>
          </w:p>
        </w:tc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9B752" w14:textId="77777777" w:rsidR="00B1467E" w:rsidRPr="005907AB" w:rsidRDefault="00B1467E" w:rsidP="00371A6B">
            <w:pPr>
              <w:rPr>
                <w:sz w:val="28"/>
                <w:szCs w:val="28"/>
              </w:rPr>
            </w:pPr>
          </w:p>
        </w:tc>
      </w:tr>
      <w:tr w:rsidR="00B1467E" w:rsidRPr="005907AB" w14:paraId="5C5AFA80" w14:textId="77777777" w:rsidTr="00AD75F0">
        <w:trPr>
          <w:trHeight w:val="1023"/>
        </w:trPr>
        <w:tc>
          <w:tcPr>
            <w:tcW w:w="181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1933F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Bdq и Dlm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AAE20" w14:textId="77777777" w:rsidR="00B1467E" w:rsidRPr="005907AB" w:rsidRDefault="00B1467E" w:rsidP="000D025E">
            <w:pPr>
              <w:numPr>
                <w:ilvl w:val="0"/>
                <w:numId w:val="54"/>
              </w:numPr>
              <w:ind w:hanging="359"/>
              <w:contextualSpacing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Исходная ЭКГ, где QTcF&gt; 500 мс (повторно); или</w:t>
            </w:r>
          </w:p>
          <w:p w14:paraId="30E70473" w14:textId="77777777" w:rsidR="00B1467E" w:rsidRPr="005907AB" w:rsidRDefault="00B1467E" w:rsidP="000D025E">
            <w:pPr>
              <w:numPr>
                <w:ilvl w:val="0"/>
                <w:numId w:val="54"/>
              </w:numPr>
              <w:ind w:hanging="359"/>
              <w:contextualSpacing/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История синкопальных эпизодов, желудочковой аритмии или тяжелой ишемической болезни </w:t>
            </w:r>
            <w:r w:rsidRPr="005907AB">
              <w:rPr>
                <w:sz w:val="28"/>
                <w:szCs w:val="28"/>
              </w:rPr>
              <w:lastRenderedPageBreak/>
              <w:t xml:space="preserve">сердца </w:t>
            </w:r>
          </w:p>
        </w:tc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28F2A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lastRenderedPageBreak/>
              <w:t>Применять с осторожностью при значении QTcF&gt; 450/470 мс у пациентов мужского/женского пола. Необходимо проводить еженедельный ЭКГ мониторинг и исследование уровня электролитов.</w:t>
            </w:r>
          </w:p>
        </w:tc>
      </w:tr>
      <w:tr w:rsidR="00B1467E" w:rsidRPr="005907AB" w14:paraId="5AD8BB6E" w14:textId="77777777" w:rsidTr="00AD75F0">
        <w:trPr>
          <w:trHeight w:val="132"/>
        </w:trPr>
        <w:tc>
          <w:tcPr>
            <w:tcW w:w="181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8DBD7" w14:textId="77777777" w:rsidR="00B1467E" w:rsidRPr="005907AB" w:rsidRDefault="00B1467E" w:rsidP="00371A6B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68AB0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Дети &lt;18 лет</w:t>
            </w:r>
          </w:p>
        </w:tc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37BFF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Фармакокинетика данных препаратов не изучалась у детей, следоватьльно, оптимательная педиатрическая доза не установлена. </w:t>
            </w:r>
          </w:p>
        </w:tc>
      </w:tr>
      <w:tr w:rsidR="00B1467E" w:rsidRPr="005907AB" w14:paraId="36A54960" w14:textId="77777777" w:rsidTr="00AD75F0">
        <w:trPr>
          <w:trHeight w:val="591"/>
        </w:trPr>
        <w:tc>
          <w:tcPr>
            <w:tcW w:w="181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B43FA" w14:textId="77777777" w:rsidR="00B1467E" w:rsidRPr="005907AB" w:rsidRDefault="00B1467E" w:rsidP="00371A6B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B9F92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Беременность и период лактации </w:t>
            </w:r>
          </w:p>
        </w:tc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55E09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Не имеется достаточных данных по безопасному применению во время беременности у людей, четкие рекомендации отсутствуют. Исследования действия деламанида на животных показали развитие репродуктивной токсичности. Препараты не следует назначать, за исключением крайней необходимости.</w:t>
            </w:r>
          </w:p>
        </w:tc>
      </w:tr>
      <w:tr w:rsidR="00B1467E" w:rsidRPr="005907AB" w14:paraId="25BE86F1" w14:textId="77777777" w:rsidTr="00AD75F0">
        <w:tc>
          <w:tcPr>
            <w:tcW w:w="18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CB400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Bdq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252D1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Тяжелая печеночная недостаточность</w:t>
            </w:r>
          </w:p>
        </w:tc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00EA5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Применять с осторожностью у пациентов с тяжелой печеночной недостаточностью   </w:t>
            </w:r>
          </w:p>
        </w:tc>
      </w:tr>
      <w:tr w:rsidR="00B1467E" w:rsidRPr="005907AB" w14:paraId="4D0D8D40" w14:textId="77777777" w:rsidTr="00AD75F0">
        <w:tc>
          <w:tcPr>
            <w:tcW w:w="18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B8B78" w14:textId="77777777" w:rsidR="00B1467E" w:rsidRPr="005907AB" w:rsidRDefault="00B1467E" w:rsidP="00371A6B">
            <w:pPr>
              <w:rPr>
                <w:sz w:val="28"/>
                <w:szCs w:val="28"/>
              </w:rPr>
            </w:pPr>
          </w:p>
          <w:p w14:paraId="02322BC0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Dlm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51E38" w14:textId="77777777" w:rsidR="00B1467E" w:rsidRPr="005907AB" w:rsidRDefault="00B1467E" w:rsidP="00371A6B">
            <w:pPr>
              <w:rPr>
                <w:sz w:val="28"/>
                <w:szCs w:val="28"/>
              </w:rPr>
            </w:pPr>
          </w:p>
          <w:p w14:paraId="7A253065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Сывороточный альбумин &lt;2.8 г/дЛ</w:t>
            </w:r>
          </w:p>
        </w:tc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E92AA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Побочные реакции могут часто проявляться у пациентов с гипоальбуминемией по причине высокой биодоступности. Пациентам с сывороточным альбумином &lt;3.4 г/дЛ необходимо еженедельно проводить мониторинг ЭКГ.</w:t>
            </w:r>
          </w:p>
        </w:tc>
      </w:tr>
      <w:tr w:rsidR="00B1467E" w:rsidRPr="005907AB" w14:paraId="3B69A691" w14:textId="77777777" w:rsidTr="00AD75F0">
        <w:trPr>
          <w:trHeight w:val="330"/>
        </w:trPr>
        <w:tc>
          <w:tcPr>
            <w:tcW w:w="18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0B614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Cfz 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5F155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Беременность и период лактации</w:t>
            </w:r>
          </w:p>
        </w:tc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84270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Не имеется достаточных данных по безопасности препарата при беременности или в период лактации. Препарат не следует назначать, за исключением крайней необходимости.</w:t>
            </w:r>
          </w:p>
        </w:tc>
      </w:tr>
      <w:tr w:rsidR="00B1467E" w:rsidRPr="005907AB" w14:paraId="1418255C" w14:textId="77777777" w:rsidTr="00AD75F0">
        <w:trPr>
          <w:trHeight w:val="150"/>
        </w:trPr>
        <w:tc>
          <w:tcPr>
            <w:tcW w:w="18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7E762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Imp/Cln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48B39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Пациенты с нарушениями центральной нервной системы</w:t>
            </w:r>
          </w:p>
        </w:tc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DBD69" w14:textId="77777777" w:rsidR="00B1467E" w:rsidRPr="005907AB" w:rsidRDefault="00B1467E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Применять с осторожностью, т.к. карбапенемы ассоциируются с возникновением судорог </w:t>
            </w:r>
          </w:p>
        </w:tc>
      </w:tr>
    </w:tbl>
    <w:p w14:paraId="3E7C75FE" w14:textId="77777777" w:rsidR="00B1467E" w:rsidRPr="005907AB" w:rsidRDefault="00B1467E" w:rsidP="00B1467E">
      <w:pPr>
        <w:tabs>
          <w:tab w:val="left" w:pos="567"/>
        </w:tabs>
        <w:jc w:val="both"/>
        <w:rPr>
          <w:sz w:val="28"/>
          <w:szCs w:val="28"/>
        </w:rPr>
      </w:pPr>
    </w:p>
    <w:p w14:paraId="2464F13E" w14:textId="190DB837" w:rsidR="00804A60" w:rsidRPr="005907AB" w:rsidRDefault="00804A60" w:rsidP="00804A60">
      <w:pPr>
        <w:pStyle w:val="3"/>
        <w:rPr>
          <w:rFonts w:ascii="Times New Roman" w:hAnsi="Times New Roman"/>
          <w:sz w:val="28"/>
          <w:szCs w:val="28"/>
          <w:lang w:val="ru-RU"/>
        </w:rPr>
      </w:pPr>
      <w:bookmarkStart w:id="2" w:name="_Toc334907777"/>
      <w:r w:rsidRPr="005907AB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 w:rsidR="00E3264A">
        <w:rPr>
          <w:rFonts w:ascii="Times New Roman" w:hAnsi="Times New Roman"/>
          <w:sz w:val="28"/>
          <w:szCs w:val="28"/>
          <w:lang w:val="ru-RU"/>
        </w:rPr>
        <w:t>14</w:t>
      </w:r>
      <w:r w:rsidRPr="005907AB">
        <w:rPr>
          <w:rFonts w:ascii="Times New Roman" w:hAnsi="Times New Roman"/>
          <w:sz w:val="28"/>
          <w:szCs w:val="28"/>
          <w:lang w:val="ru-RU"/>
        </w:rPr>
        <w:t>. Токсические реакции при одновременном применении лекарственных препаратов</w:t>
      </w:r>
      <w:bookmarkEnd w:id="2"/>
    </w:p>
    <w:tbl>
      <w:tblPr>
        <w:tblW w:w="103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6946"/>
      </w:tblGrid>
      <w:tr w:rsidR="00804A60" w:rsidRPr="005907AB" w14:paraId="71E8F6CD" w14:textId="77777777" w:rsidTr="00AD75F0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79ACF" w14:textId="77777777" w:rsidR="00804A60" w:rsidRPr="005907AB" w:rsidRDefault="00804A60" w:rsidP="00371A6B">
            <w:pPr>
              <w:rPr>
                <w:b/>
                <w:sz w:val="28"/>
                <w:szCs w:val="28"/>
              </w:rPr>
            </w:pPr>
            <w:r w:rsidRPr="005907AB">
              <w:rPr>
                <w:b/>
                <w:sz w:val="28"/>
                <w:szCs w:val="28"/>
              </w:rPr>
              <w:t xml:space="preserve">Препараты </w:t>
            </w:r>
          </w:p>
        </w:tc>
        <w:tc>
          <w:tcPr>
            <w:tcW w:w="69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AD563" w14:textId="77777777" w:rsidR="00804A60" w:rsidRPr="005907AB" w:rsidRDefault="00804A60" w:rsidP="00371A6B">
            <w:pPr>
              <w:rPr>
                <w:b/>
                <w:sz w:val="28"/>
                <w:szCs w:val="28"/>
              </w:rPr>
            </w:pPr>
            <w:r w:rsidRPr="005907AB">
              <w:rPr>
                <w:b/>
                <w:sz w:val="28"/>
                <w:szCs w:val="28"/>
              </w:rPr>
              <w:t>Возможные токсичность</w:t>
            </w:r>
          </w:p>
        </w:tc>
      </w:tr>
      <w:tr w:rsidR="00804A60" w:rsidRPr="005907AB" w14:paraId="2E37A923" w14:textId="77777777" w:rsidTr="00AD75F0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10D63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lastRenderedPageBreak/>
              <w:t>Назначение Dlm после Bdq</w:t>
            </w:r>
          </w:p>
        </w:tc>
        <w:tc>
          <w:tcPr>
            <w:tcW w:w="69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B4CA1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С учетом длительного периода полувыведения Bdq (5.5 месяцев), Dlm рекомендуется применять через 6 месяцев после окончания приема Bdq (период вымывания Bdq). Однако, при необходимости рассмотрите возможность проведения тщательного ЭКГ мониторинга на протяжении всего курса лечения. </w:t>
            </w:r>
          </w:p>
        </w:tc>
      </w:tr>
      <w:tr w:rsidR="00804A60" w:rsidRPr="005907AB" w14:paraId="1A5041EB" w14:textId="77777777" w:rsidTr="00AD75F0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065E1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Назначение Bdq после Dlm</w:t>
            </w:r>
          </w:p>
        </w:tc>
        <w:tc>
          <w:tcPr>
            <w:tcW w:w="69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12B21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С учетом короткого периода полувыведения Dlm (38 часов), Bdq рекомендуется применять через 5 дней после окончания лечения Dlm (период вымывания Dlm).</w:t>
            </w:r>
          </w:p>
        </w:tc>
      </w:tr>
      <w:tr w:rsidR="00804A60" w:rsidRPr="005907AB" w14:paraId="212DE308" w14:textId="77777777" w:rsidTr="00AD75F0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D9F4D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Сочетанное назначение Bdq и Dlm</w:t>
            </w:r>
          </w:p>
        </w:tc>
        <w:tc>
          <w:tcPr>
            <w:tcW w:w="69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51907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Не имеется достаточных данных по безопасному совместному применению Bdq и Dlm. До момента получения более полных данных, рекомендации «за» или «против» одновременного назначения не предусмотрены. Ответственность за сочетанное применение Bdq и Dlm возлагается на экспертное мнение отдельных специалистов и центрального врачебного коллегиального органа. Сочетанное применение должно быть рассмотрено только для отдельно взятых пациентов при крайне ограниченных терапевтических возможностях, после внимательной оценки соотношения риска и пользы, и при соблюдении тщательного мониторинга за ходом лечения (см. Раздел 2.4 Использование новых противотуберкулезных препаратов вне зарегистрированных показаний). </w:t>
            </w:r>
          </w:p>
        </w:tc>
      </w:tr>
      <w:tr w:rsidR="00804A60" w:rsidRPr="005907AB" w14:paraId="025BE29F" w14:textId="77777777" w:rsidTr="00AD75F0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B7A4D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Препараты, влиящие на удлинение интервала QT (Bdq, Dlm, Cfz, Mfx)</w:t>
            </w:r>
          </w:p>
        </w:tc>
        <w:tc>
          <w:tcPr>
            <w:tcW w:w="69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FD85A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Некоторые часто применяемые препараты, используемые при лечении МЛУ-ТБ, способны повлиять на удлинение интервала QT в том числе: Mfx, Lfx (в меньшей степени), Cfz и ондансетрон. Назначение Bdq или Dlm в сочетании с Mfx может способствовать cвозникновению/повышению кардиотоксического эффекта. </w:t>
            </w:r>
          </w:p>
        </w:tc>
      </w:tr>
      <w:tr w:rsidR="00804A60" w:rsidRPr="005907AB" w14:paraId="3622599F" w14:textId="77777777" w:rsidTr="00AD75F0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18CC9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Препараты, способные вызвать миелосупрессию (Lzd, AZT, котримоксазол)</w:t>
            </w:r>
          </w:p>
        </w:tc>
        <w:tc>
          <w:tcPr>
            <w:tcW w:w="69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2B624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Не следует применять в сочетании с AZT, который способен вызвать мегалобластную анемию. При необходимости применения AZT, следует проводить более частое обследование на предмет возникновения миелосупрессии.</w:t>
            </w:r>
          </w:p>
        </w:tc>
      </w:tr>
      <w:tr w:rsidR="00804A60" w:rsidRPr="005907AB" w14:paraId="4603DB45" w14:textId="77777777" w:rsidTr="00AD75F0"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4FABB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Препараты, способные вызвать периферическую нейропатию (Lzd, Cs, H, d4T, ddI; реже: Eto/Pto, </w:t>
            </w:r>
            <w:r w:rsidRPr="005907AB">
              <w:rPr>
                <w:sz w:val="28"/>
                <w:szCs w:val="28"/>
              </w:rPr>
              <w:lastRenderedPageBreak/>
              <w:t>Am, Cm, Km, FQs)</w:t>
            </w:r>
          </w:p>
        </w:tc>
        <w:tc>
          <w:tcPr>
            <w:tcW w:w="69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3CD33" w14:textId="4D39BDF8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lastRenderedPageBreak/>
              <w:t xml:space="preserve">Различные ПТП, особенно Lzd и Cs способны вызвать периферическую нейропатию. При использовании Lzd </w:t>
            </w:r>
            <w:r w:rsidR="00371A6B" w:rsidRPr="005907AB">
              <w:rPr>
                <w:sz w:val="28"/>
                <w:szCs w:val="28"/>
              </w:rPr>
              <w:t>и</w:t>
            </w:r>
            <w:r w:rsidRPr="005907AB">
              <w:rPr>
                <w:sz w:val="28"/>
                <w:szCs w:val="28"/>
              </w:rPr>
              <w:t xml:space="preserve"> Cs, следует проводить частое обследование на предмет наличия периферической нейропатии. По </w:t>
            </w:r>
            <w:r w:rsidRPr="005907AB">
              <w:rPr>
                <w:sz w:val="28"/>
                <w:szCs w:val="28"/>
              </w:rPr>
              <w:lastRenderedPageBreak/>
              <w:t xml:space="preserve">возможности, не следует применять d4Tв сочетании с ddI. </w:t>
            </w:r>
          </w:p>
        </w:tc>
      </w:tr>
      <w:tr w:rsidR="00804A60" w:rsidRPr="005907AB" w14:paraId="43330466" w14:textId="77777777" w:rsidTr="00AD75F0">
        <w:trPr>
          <w:trHeight w:val="420"/>
        </w:trPr>
        <w:tc>
          <w:tcPr>
            <w:tcW w:w="3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FB352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lastRenderedPageBreak/>
              <w:t>Препараты, способные вызвать токсическую реакцию со стороны ЦНС/судороги (Imp, Cs, EFV)</w:t>
            </w:r>
          </w:p>
        </w:tc>
        <w:tc>
          <w:tcPr>
            <w:tcW w:w="69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F0EAF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Cs и Imp/Cln ассоциируются с развитием судорог. На сегодня не измеется достаточных данных о развитии токсических реакций со стороны ЦНС при одновременном применении препаратов. Меропенем в меньшей степени связан с развитием токсической реакции со стороны ЦНС. </w:t>
            </w:r>
          </w:p>
        </w:tc>
      </w:tr>
    </w:tbl>
    <w:p w14:paraId="6AFB94D0" w14:textId="77777777" w:rsidR="00BF500B" w:rsidRPr="005907AB" w:rsidRDefault="00BF500B" w:rsidP="00D20B26">
      <w:pPr>
        <w:tabs>
          <w:tab w:val="left" w:pos="567"/>
        </w:tabs>
        <w:jc w:val="both"/>
        <w:rPr>
          <w:sz w:val="28"/>
          <w:szCs w:val="28"/>
        </w:rPr>
      </w:pPr>
    </w:p>
    <w:p w14:paraId="1CAA2029" w14:textId="2B5F1508" w:rsidR="00804A60" w:rsidRPr="005907AB" w:rsidRDefault="00804A60" w:rsidP="00804A60">
      <w:pPr>
        <w:pStyle w:val="3"/>
        <w:rPr>
          <w:rFonts w:ascii="Times New Roman" w:hAnsi="Times New Roman"/>
          <w:sz w:val="28"/>
          <w:szCs w:val="28"/>
          <w:lang w:val="ru-RU"/>
        </w:rPr>
      </w:pPr>
      <w:bookmarkStart w:id="3" w:name="_Toc334907778"/>
      <w:r w:rsidRPr="005907AB">
        <w:rPr>
          <w:rFonts w:ascii="Times New Roman" w:hAnsi="Times New Roman"/>
          <w:sz w:val="28"/>
          <w:szCs w:val="28"/>
          <w:lang w:val="ru-RU"/>
        </w:rPr>
        <w:t>Таблица 16. Взаимодействие с другими лекарственными средствами</w:t>
      </w:r>
      <w:bookmarkEnd w:id="3"/>
    </w:p>
    <w:tbl>
      <w:tblPr>
        <w:tblW w:w="103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6961"/>
      </w:tblGrid>
      <w:tr w:rsidR="00804A60" w:rsidRPr="005907AB" w14:paraId="6A788AE6" w14:textId="77777777" w:rsidTr="00AD75F0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07812" w14:textId="77777777" w:rsidR="00804A60" w:rsidRPr="005907AB" w:rsidRDefault="00804A60" w:rsidP="00371A6B">
            <w:pPr>
              <w:rPr>
                <w:b/>
                <w:sz w:val="28"/>
                <w:szCs w:val="28"/>
              </w:rPr>
            </w:pPr>
            <w:r w:rsidRPr="005907AB">
              <w:rPr>
                <w:b/>
                <w:sz w:val="28"/>
                <w:szCs w:val="28"/>
              </w:rPr>
              <w:t>Препараты</w:t>
            </w:r>
          </w:p>
        </w:tc>
        <w:tc>
          <w:tcPr>
            <w:tcW w:w="6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B26B4" w14:textId="77777777" w:rsidR="00804A60" w:rsidRPr="005907AB" w:rsidRDefault="00804A60" w:rsidP="00371A6B">
            <w:pPr>
              <w:rPr>
                <w:b/>
                <w:sz w:val="28"/>
                <w:szCs w:val="28"/>
              </w:rPr>
            </w:pPr>
            <w:r w:rsidRPr="005907AB">
              <w:rPr>
                <w:b/>
                <w:sz w:val="28"/>
                <w:szCs w:val="28"/>
              </w:rPr>
              <w:t xml:space="preserve">Взаимодействия </w:t>
            </w:r>
          </w:p>
        </w:tc>
      </w:tr>
      <w:tr w:rsidR="00804A60" w:rsidRPr="005907AB" w14:paraId="794A1D53" w14:textId="77777777" w:rsidTr="00AD75F0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58CA5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Применение Bdq с препаратами, влияющими на активность цитохрома P450</w:t>
            </w:r>
          </w:p>
        </w:tc>
        <w:tc>
          <w:tcPr>
            <w:tcW w:w="6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16FC9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Противопоказано при сочетанном назначении сильнодействующих индукторов (рифампицина, фенитоина, карбамазепина и т.д.). Сильнодействующие индукторы существенно влияют на снижение уровня Bdq в крови, и это может привести к снижению эффективности действия Bdq. Следует избегать применения слабых индукторов в виду риска снижения эффективности.</w:t>
            </w:r>
          </w:p>
        </w:tc>
      </w:tr>
      <w:tr w:rsidR="00804A60" w:rsidRPr="005907AB" w14:paraId="161CE8DA" w14:textId="77777777" w:rsidTr="00AD75F0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3F8E8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Применение Dlm с препаратами, влияющими на активность цитохрома P450</w:t>
            </w:r>
          </w:p>
        </w:tc>
        <w:tc>
          <w:tcPr>
            <w:tcW w:w="6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0AA95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Не следует назначать в сочетании с сильнодействующими индукторами (например, рифампицины, карбамазепин, фенитоин и т.д.). Сильнодействующие индукторы незначительно влияют на снижение уровня Dlm в крови. Применение препаратами, являющимися слабодействующими индукторами разрешено. </w:t>
            </w:r>
          </w:p>
        </w:tc>
      </w:tr>
      <w:tr w:rsidR="00804A60" w:rsidRPr="005907AB" w14:paraId="104DE856" w14:textId="77777777" w:rsidTr="00AD75F0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DBB0D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Применение Bdq или Dlm с препаратами, подавляющими активность ферментов цитохрома P450 3A4 </w:t>
            </w:r>
          </w:p>
        </w:tc>
        <w:tc>
          <w:tcPr>
            <w:tcW w:w="6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DC2FC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Не следует назначать в сочетании с любым сильнодействующим ингибитором (например, ритонавир, кетосоназол). Сильнодействующие ингибиторы влияют на повышение уровня Bdq и Dlm в крови, при этом повышается риск токсического воздействия.</w:t>
            </w:r>
          </w:p>
        </w:tc>
      </w:tr>
      <w:tr w:rsidR="00804A60" w:rsidRPr="005907AB" w14:paraId="7ECDE7CA" w14:textId="77777777" w:rsidTr="00AD75F0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6D3DB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Применение Bdq и Dlm с АРВ препаратами</w:t>
            </w:r>
          </w:p>
        </w:tc>
        <w:tc>
          <w:tcPr>
            <w:tcW w:w="6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A3D45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Bdq: Не следует одновременно назначать с EFV (индуктор), ингибиторы протеазы (индуктор) и ритонавир (ингибиторы). EFV снижает уровень Bdq в крови. ИП повышают уровень Bdq в крови. </w:t>
            </w:r>
          </w:p>
          <w:p w14:paraId="7D5D4931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 xml:space="preserve">Dlm: Не следует назначать с ИП (в случае крайней необходимости назначения ИП, предпочтение отдается применению деламанида, но не бедаквилина). ИП </w:t>
            </w:r>
            <w:r w:rsidRPr="005907AB">
              <w:rPr>
                <w:sz w:val="28"/>
                <w:szCs w:val="28"/>
              </w:rPr>
              <w:lastRenderedPageBreak/>
              <w:t xml:space="preserve">повышают уровень Dlm в крови. </w:t>
            </w:r>
            <w:r w:rsidRPr="005907AB">
              <w:rPr>
                <w:sz w:val="28"/>
                <w:szCs w:val="28"/>
              </w:rPr>
              <w:tab/>
            </w:r>
          </w:p>
        </w:tc>
      </w:tr>
      <w:tr w:rsidR="00804A60" w:rsidRPr="00804A60" w14:paraId="21E4BB95" w14:textId="77777777" w:rsidTr="00AD75F0">
        <w:tc>
          <w:tcPr>
            <w:tcW w:w="3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22E7D" w14:textId="77777777" w:rsidR="00804A60" w:rsidRPr="005907AB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lastRenderedPageBreak/>
              <w:t xml:space="preserve">Применение Lzd с селективными ингибиторами обратного захвата серотонина (СИОЗС) </w:t>
            </w:r>
          </w:p>
        </w:tc>
        <w:tc>
          <w:tcPr>
            <w:tcW w:w="6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3FDC" w14:textId="77777777" w:rsidR="00804A60" w:rsidRPr="00804A60" w:rsidRDefault="00804A60" w:rsidP="00371A6B">
            <w:pPr>
              <w:rPr>
                <w:sz w:val="28"/>
                <w:szCs w:val="28"/>
              </w:rPr>
            </w:pPr>
            <w:r w:rsidRPr="005907AB">
              <w:rPr>
                <w:sz w:val="28"/>
                <w:szCs w:val="28"/>
              </w:rPr>
              <w:t>Lzd способен вызвать серотониновый синдром у пациентов, принимающих СИОЗС. Пациентам, принимающим СИОЗС следует назначить препараты другой группы антидепрессантов.</w:t>
            </w:r>
            <w:r w:rsidRPr="00804A60">
              <w:rPr>
                <w:sz w:val="28"/>
                <w:szCs w:val="28"/>
              </w:rPr>
              <w:t xml:space="preserve"> </w:t>
            </w:r>
          </w:p>
        </w:tc>
      </w:tr>
    </w:tbl>
    <w:p w14:paraId="4D9D0A8A" w14:textId="77777777" w:rsidR="00804A60" w:rsidRPr="00662759" w:rsidRDefault="00804A60" w:rsidP="00D20B26">
      <w:pPr>
        <w:tabs>
          <w:tab w:val="left" w:pos="567"/>
        </w:tabs>
        <w:jc w:val="both"/>
        <w:rPr>
          <w:sz w:val="28"/>
          <w:szCs w:val="28"/>
        </w:rPr>
      </w:pPr>
    </w:p>
    <w:p w14:paraId="03684C2A" w14:textId="77777777" w:rsidR="00702DEF" w:rsidRPr="00662759" w:rsidRDefault="00F9421C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С патогенетической целью применяется:</w:t>
      </w:r>
    </w:p>
    <w:p w14:paraId="187899D3" w14:textId="741866C2" w:rsidR="00D72A38" w:rsidRPr="00662759" w:rsidRDefault="00D72A38" w:rsidP="00D20B26">
      <w:pPr>
        <w:pStyle w:val="a3"/>
        <w:widowControl w:val="0"/>
        <w:numPr>
          <w:ilvl w:val="0"/>
          <w:numId w:val="37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декстроза 5%</w:t>
      </w:r>
      <w:r w:rsidR="00804A60">
        <w:rPr>
          <w:rFonts w:ascii="Times New Roman" w:hAnsi="Times New Roman"/>
          <w:sz w:val="28"/>
          <w:szCs w:val="28"/>
        </w:rPr>
        <w:t>-</w:t>
      </w:r>
      <w:r w:rsidRPr="00662759">
        <w:rPr>
          <w:rFonts w:ascii="Times New Roman" w:hAnsi="Times New Roman"/>
          <w:sz w:val="28"/>
          <w:szCs w:val="28"/>
        </w:rPr>
        <w:t xml:space="preserve">400,0 внутривенно, через день в течении 10 дней + инсулин человеческий 6-8 ед (УД – </w:t>
      </w:r>
      <w:r w:rsidR="00804A60" w:rsidRPr="00662759">
        <w:rPr>
          <w:rFonts w:ascii="Times New Roman" w:hAnsi="Times New Roman"/>
          <w:sz w:val="28"/>
          <w:szCs w:val="28"/>
        </w:rPr>
        <w:t>С) [</w:t>
      </w:r>
      <w:r w:rsidRPr="00662759">
        <w:rPr>
          <w:rFonts w:ascii="Times New Roman" w:hAnsi="Times New Roman"/>
          <w:sz w:val="28"/>
          <w:szCs w:val="28"/>
        </w:rPr>
        <w:t>44];</w:t>
      </w:r>
    </w:p>
    <w:p w14:paraId="65B1F48A" w14:textId="77777777" w:rsidR="00D72A38" w:rsidRPr="00662759" w:rsidRDefault="00D72A38" w:rsidP="000D025E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физиологический раствор 400,0/800,0 внутривенно, в течении 10 дней;</w:t>
      </w:r>
    </w:p>
    <w:p w14:paraId="76FF3782" w14:textId="096D276A" w:rsidR="00D72A38" w:rsidRPr="00662759" w:rsidRDefault="00D72A38" w:rsidP="000D025E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декстран раствор 200,0/400,0 внутривенно, в течение 3 дней (УД – В)[45]; </w:t>
      </w:r>
    </w:p>
    <w:p w14:paraId="38016D37" w14:textId="3C713533" w:rsidR="00D72A38" w:rsidRPr="00662759" w:rsidRDefault="00D72A38" w:rsidP="000D025E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гидроксиэтилкрахмал 10% 500,0 внутривенно, в течение 3 (УД – В)[46]</w:t>
      </w:r>
      <w:r w:rsidR="00AD75F0">
        <w:rPr>
          <w:rFonts w:ascii="Times New Roman" w:hAnsi="Times New Roman"/>
          <w:sz w:val="28"/>
          <w:szCs w:val="28"/>
        </w:rPr>
        <w:t>.</w:t>
      </w:r>
    </w:p>
    <w:p w14:paraId="33883468" w14:textId="77777777" w:rsidR="00056F59" w:rsidRPr="00662759" w:rsidRDefault="00056F59" w:rsidP="00D20B26">
      <w:pPr>
        <w:tabs>
          <w:tab w:val="left" w:pos="567"/>
        </w:tabs>
        <w:jc w:val="both"/>
        <w:rPr>
          <w:sz w:val="28"/>
          <w:szCs w:val="28"/>
        </w:rPr>
      </w:pPr>
    </w:p>
    <w:p w14:paraId="3B928925" w14:textId="3DA7C99E" w:rsidR="00076E85" w:rsidRPr="00662759" w:rsidRDefault="00076E85" w:rsidP="00076E85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662759">
        <w:rPr>
          <w:rFonts w:ascii="Times New Roman" w:eastAsia="Times New Roman" w:hAnsi="Times New Roman"/>
          <w:b/>
          <w:bCs/>
          <w:sz w:val="28"/>
          <w:szCs w:val="28"/>
        </w:rPr>
        <w:t>Для нивелирования  гепатотоксического действия ПТП:</w:t>
      </w:r>
    </w:p>
    <w:p w14:paraId="7FA41E4A" w14:textId="2D5F5CF5" w:rsidR="00076E85" w:rsidRPr="00662759" w:rsidRDefault="00076E85" w:rsidP="00076E85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аргинин</w:t>
      </w:r>
      <w:r w:rsidR="00F65449" w:rsidRPr="00662759">
        <w:rPr>
          <w:rFonts w:ascii="Times New Roman" w:eastAsia="Times New Roman" w:hAnsi="Times New Roman"/>
          <w:sz w:val="28"/>
          <w:szCs w:val="28"/>
        </w:rPr>
        <w:t>а глутамат</w:t>
      </w:r>
      <w:r w:rsidRPr="00662759">
        <w:rPr>
          <w:rFonts w:ascii="Times New Roman" w:eastAsia="Times New Roman" w:hAnsi="Times New Roman"/>
          <w:sz w:val="28"/>
          <w:szCs w:val="28"/>
        </w:rPr>
        <w:t xml:space="preserve">, таблетки по 0,75мг, 1 г; концентрат для приготовления инфузионного раствора 40% </w:t>
      </w:r>
      <w:r w:rsidR="004A0AAB" w:rsidRPr="00662759">
        <w:rPr>
          <w:rFonts w:ascii="Times New Roman" w:eastAsia="Times New Roman" w:hAnsi="Times New Roman"/>
          <w:sz w:val="28"/>
          <w:szCs w:val="28"/>
        </w:rPr>
        <w:t>внутрь в течении 10 дней</w:t>
      </w:r>
      <w:r w:rsidR="00B72639" w:rsidRPr="00662759">
        <w:rPr>
          <w:rFonts w:ascii="Times New Roman" w:eastAsia="Times New Roman" w:hAnsi="Times New Roman"/>
          <w:sz w:val="28"/>
          <w:szCs w:val="28"/>
        </w:rPr>
        <w:t xml:space="preserve"> и более </w:t>
      </w:r>
      <w:r w:rsidRPr="00662759">
        <w:rPr>
          <w:rFonts w:ascii="Times New Roman" w:hAnsi="Times New Roman"/>
          <w:sz w:val="28"/>
          <w:szCs w:val="28"/>
        </w:rPr>
        <w:t>(</w:t>
      </w:r>
      <w:r w:rsidRPr="00662759">
        <w:rPr>
          <w:rFonts w:ascii="Times New Roman" w:hAnsi="Times New Roman"/>
          <w:sz w:val="28"/>
          <w:szCs w:val="28"/>
          <w:lang w:val="kk-KZ"/>
        </w:rPr>
        <w:t>УД</w:t>
      </w:r>
      <w:r w:rsidRPr="00662759">
        <w:rPr>
          <w:rFonts w:ascii="Times New Roman" w:hAnsi="Times New Roman"/>
          <w:sz w:val="28"/>
          <w:szCs w:val="28"/>
        </w:rPr>
        <w:t xml:space="preserve"> - </w:t>
      </w:r>
      <w:r w:rsidRPr="00662759">
        <w:rPr>
          <w:rFonts w:ascii="Times New Roman" w:hAnsi="Times New Roman"/>
          <w:sz w:val="28"/>
          <w:szCs w:val="28"/>
          <w:lang w:val="en-US"/>
        </w:rPr>
        <w:t>A</w:t>
      </w:r>
      <w:r w:rsidRPr="00662759">
        <w:rPr>
          <w:rFonts w:ascii="Times New Roman" w:hAnsi="Times New Roman"/>
          <w:sz w:val="28"/>
          <w:szCs w:val="28"/>
        </w:rPr>
        <w:t>) [20]</w:t>
      </w:r>
      <w:r w:rsidRPr="00662759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562AF285" w14:textId="2F043A79" w:rsidR="00076E85" w:rsidRPr="00662759" w:rsidRDefault="00076E85" w:rsidP="00076E85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урсодезоксихолевая кислота, капсулы 250 мг</w:t>
      </w:r>
      <w:r w:rsidR="00B72639" w:rsidRPr="00662759">
        <w:rPr>
          <w:rFonts w:ascii="Times New Roman" w:eastAsia="Times New Roman" w:hAnsi="Times New Roman"/>
          <w:sz w:val="28"/>
          <w:szCs w:val="28"/>
        </w:rPr>
        <w:t>, внутрь в течении 10 дней</w:t>
      </w:r>
      <w:r w:rsidR="00B72639" w:rsidRPr="00662759">
        <w:rPr>
          <w:rFonts w:ascii="Times New Roman" w:hAnsi="Times New Roman"/>
          <w:sz w:val="28"/>
          <w:szCs w:val="28"/>
        </w:rPr>
        <w:t xml:space="preserve"> </w:t>
      </w:r>
      <w:r w:rsidRPr="00662759">
        <w:rPr>
          <w:rFonts w:ascii="Times New Roman" w:hAnsi="Times New Roman"/>
          <w:sz w:val="28"/>
          <w:szCs w:val="28"/>
        </w:rPr>
        <w:t>(</w:t>
      </w:r>
      <w:r w:rsidRPr="00662759">
        <w:rPr>
          <w:rFonts w:ascii="Times New Roman" w:hAnsi="Times New Roman"/>
          <w:sz w:val="28"/>
          <w:szCs w:val="28"/>
          <w:lang w:val="kk-KZ"/>
        </w:rPr>
        <w:t>УД</w:t>
      </w:r>
      <w:r w:rsidRPr="00662759">
        <w:rPr>
          <w:rFonts w:ascii="Times New Roman" w:hAnsi="Times New Roman"/>
          <w:sz w:val="28"/>
          <w:szCs w:val="28"/>
        </w:rPr>
        <w:t xml:space="preserve"> - А) [23]</w:t>
      </w:r>
      <w:r w:rsidRPr="00662759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48A6B8E6" w14:textId="776406AD" w:rsidR="00076E85" w:rsidRPr="00662759" w:rsidRDefault="00076E85" w:rsidP="00076E85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адеметионин таблетки 400 мг, </w:t>
      </w:r>
      <w:r w:rsidR="00B72639" w:rsidRPr="00662759">
        <w:rPr>
          <w:rFonts w:ascii="Times New Roman" w:eastAsia="Times New Roman" w:hAnsi="Times New Roman"/>
          <w:sz w:val="28"/>
          <w:szCs w:val="28"/>
        </w:rPr>
        <w:t xml:space="preserve">внутрь в течении 10 дней и более, </w:t>
      </w:r>
      <w:r w:rsidRPr="00662759">
        <w:rPr>
          <w:rFonts w:ascii="Times New Roman" w:eastAsia="Times New Roman" w:hAnsi="Times New Roman"/>
          <w:sz w:val="28"/>
          <w:szCs w:val="28"/>
        </w:rPr>
        <w:t>порошок лиофилизированный для приготовления инъекционного раствора 400 мг</w:t>
      </w:r>
      <w:r w:rsidR="00B72639" w:rsidRPr="00662759">
        <w:rPr>
          <w:rFonts w:ascii="Times New Roman" w:eastAsia="Times New Roman" w:hAnsi="Times New Roman"/>
          <w:sz w:val="28"/>
          <w:szCs w:val="28"/>
        </w:rPr>
        <w:t>, внутривенно в течении 10 дней и более</w:t>
      </w:r>
      <w:r w:rsidRPr="00662759">
        <w:rPr>
          <w:rFonts w:ascii="Times New Roman" w:eastAsia="Times New Roman" w:hAnsi="Times New Roman"/>
          <w:sz w:val="28"/>
          <w:szCs w:val="28"/>
        </w:rPr>
        <w:t xml:space="preserve"> (</w:t>
      </w:r>
      <w:r w:rsidRPr="00662759">
        <w:rPr>
          <w:rFonts w:ascii="Times New Roman" w:hAnsi="Times New Roman"/>
          <w:sz w:val="28"/>
          <w:szCs w:val="28"/>
          <w:lang w:val="kk-KZ"/>
        </w:rPr>
        <w:t>УД</w:t>
      </w:r>
      <w:r w:rsidRPr="00662759">
        <w:rPr>
          <w:rFonts w:ascii="Times New Roman" w:hAnsi="Times New Roman"/>
          <w:sz w:val="28"/>
          <w:szCs w:val="28"/>
        </w:rPr>
        <w:t xml:space="preserve"> - А) [21]</w:t>
      </w:r>
      <w:r w:rsidRPr="00662759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3F102E90" w14:textId="5E4773C2" w:rsidR="00076E85" w:rsidRPr="00662759" w:rsidRDefault="00076E85" w:rsidP="00076E85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гепадиф, капсулы</w:t>
      </w:r>
      <w:r w:rsidR="00B72639" w:rsidRPr="00662759">
        <w:rPr>
          <w:rFonts w:ascii="Times New Roman" w:eastAsia="Times New Roman" w:hAnsi="Times New Roman"/>
          <w:sz w:val="28"/>
          <w:szCs w:val="28"/>
        </w:rPr>
        <w:t xml:space="preserve"> внутрь в течении 10 дней</w:t>
      </w:r>
      <w:r w:rsidRPr="00662759">
        <w:rPr>
          <w:rFonts w:ascii="Times New Roman" w:eastAsia="Times New Roman" w:hAnsi="Times New Roman"/>
          <w:sz w:val="28"/>
          <w:szCs w:val="28"/>
        </w:rPr>
        <w:t>; порошок для приготовления раствора для инъекций</w:t>
      </w:r>
      <w:r w:rsidR="00B72639" w:rsidRPr="00662759">
        <w:rPr>
          <w:rFonts w:ascii="Times New Roman" w:eastAsia="Times New Roman" w:hAnsi="Times New Roman"/>
          <w:sz w:val="28"/>
          <w:szCs w:val="28"/>
        </w:rPr>
        <w:t xml:space="preserve"> в течении 10 дней</w:t>
      </w:r>
      <w:r w:rsidRPr="00662759">
        <w:rPr>
          <w:rFonts w:ascii="Times New Roman" w:eastAsia="Times New Roman" w:hAnsi="Times New Roman"/>
          <w:sz w:val="28"/>
          <w:szCs w:val="28"/>
        </w:rPr>
        <w:t>;</w:t>
      </w:r>
    </w:p>
    <w:p w14:paraId="6AD73070" w14:textId="0D087012" w:rsidR="00076E85" w:rsidRPr="00662759" w:rsidRDefault="00076E85" w:rsidP="00076E85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эссенциале, капсулы по 300 мг; раствор для внутривенной инъекции 250 мг/5мл. (</w:t>
      </w:r>
      <w:r w:rsidRPr="00662759">
        <w:rPr>
          <w:rFonts w:ascii="Times New Roman" w:hAnsi="Times New Roman"/>
          <w:sz w:val="28"/>
          <w:szCs w:val="28"/>
          <w:lang w:val="kk-KZ"/>
        </w:rPr>
        <w:t>УД</w:t>
      </w:r>
      <w:r w:rsidRPr="00662759">
        <w:rPr>
          <w:rFonts w:ascii="Times New Roman" w:hAnsi="Times New Roman"/>
          <w:sz w:val="28"/>
          <w:szCs w:val="28"/>
        </w:rPr>
        <w:t xml:space="preserve"> - </w:t>
      </w:r>
      <w:r w:rsidRPr="00662759">
        <w:rPr>
          <w:rFonts w:ascii="Times New Roman" w:hAnsi="Times New Roman"/>
          <w:sz w:val="28"/>
          <w:szCs w:val="28"/>
          <w:lang w:val="en-US"/>
        </w:rPr>
        <w:t>GPP</w:t>
      </w:r>
      <w:r w:rsidRPr="00662759">
        <w:rPr>
          <w:rFonts w:ascii="Times New Roman" w:hAnsi="Times New Roman"/>
          <w:sz w:val="28"/>
          <w:szCs w:val="28"/>
        </w:rPr>
        <w:t>) [22]</w:t>
      </w:r>
      <w:r w:rsidR="00AD75F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647A1C0A" w14:textId="77777777" w:rsidR="00076E85" w:rsidRPr="00662759" w:rsidRDefault="00076E85" w:rsidP="00D20B26">
      <w:pPr>
        <w:tabs>
          <w:tab w:val="left" w:pos="567"/>
        </w:tabs>
        <w:jc w:val="both"/>
        <w:rPr>
          <w:sz w:val="28"/>
          <w:szCs w:val="28"/>
        </w:rPr>
      </w:pPr>
    </w:p>
    <w:p w14:paraId="418AB29F" w14:textId="77777777" w:rsidR="00BC6389" w:rsidRPr="00662759" w:rsidRDefault="00BC6389" w:rsidP="00BC6389">
      <w:pPr>
        <w:pStyle w:val="4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hAnsi="Times New Roman"/>
          <w:b/>
          <w:sz w:val="28"/>
          <w:szCs w:val="28"/>
        </w:rPr>
        <w:t>С противовоспалительной целью применяются:</w:t>
      </w:r>
    </w:p>
    <w:p w14:paraId="10D3B35F" w14:textId="585C7CDC" w:rsidR="00BC6389" w:rsidRPr="00662759" w:rsidRDefault="00BC6389" w:rsidP="00BC638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диклофенак натрия, таблетки, покрытые оболочкойь 25 мг, 50 мг, 75 мг, 100 мг, 150 мг; раствор для инъекций 75 мг/3 мл, 75/2 мл</w:t>
      </w:r>
      <w:r w:rsidRPr="0066275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6C52CE" w:rsidRPr="00662759">
        <w:rPr>
          <w:rFonts w:ascii="Times New Roman" w:eastAsia="Times New Roman" w:hAnsi="Times New Roman"/>
          <w:sz w:val="28"/>
          <w:szCs w:val="28"/>
          <w:lang w:val="kk-KZ"/>
        </w:rPr>
        <w:t xml:space="preserve">внутримышечно,  в течении 7 дней </w:t>
      </w:r>
      <w:r w:rsidRPr="00662759">
        <w:rPr>
          <w:rFonts w:ascii="Times New Roman" w:hAnsi="Times New Roman"/>
          <w:sz w:val="28"/>
          <w:szCs w:val="28"/>
        </w:rPr>
        <w:t>(УД-</w:t>
      </w:r>
      <w:r w:rsidRPr="00662759">
        <w:rPr>
          <w:rFonts w:ascii="Times New Roman" w:hAnsi="Times New Roman"/>
          <w:sz w:val="28"/>
          <w:szCs w:val="28"/>
          <w:lang w:val="kk-KZ"/>
        </w:rPr>
        <w:t>С</w:t>
      </w:r>
      <w:r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62759">
        <w:rPr>
          <w:rFonts w:ascii="Times New Roman" w:hAnsi="Times New Roman"/>
          <w:sz w:val="28"/>
          <w:szCs w:val="28"/>
        </w:rPr>
        <w:t>[3</w:t>
      </w:r>
      <w:r w:rsidRPr="00662759">
        <w:rPr>
          <w:rFonts w:ascii="Times New Roman" w:hAnsi="Times New Roman"/>
          <w:sz w:val="28"/>
          <w:szCs w:val="28"/>
          <w:lang w:val="kk-KZ"/>
        </w:rPr>
        <w:t>3</w:t>
      </w:r>
      <w:r w:rsidRPr="00662759">
        <w:rPr>
          <w:rFonts w:ascii="Times New Roman" w:hAnsi="Times New Roman"/>
          <w:sz w:val="28"/>
          <w:szCs w:val="28"/>
        </w:rPr>
        <w:t>];</w:t>
      </w:r>
    </w:p>
    <w:p w14:paraId="0512DFB6" w14:textId="259B21E6" w:rsidR="00BC6389" w:rsidRPr="00662759" w:rsidRDefault="00BC6389" w:rsidP="00BC638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парацетамол, таблетки, покрытые оболочкой 200мг, 500 мг</w:t>
      </w:r>
      <w:r w:rsidRPr="0066275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6C52CE" w:rsidRPr="00662759">
        <w:rPr>
          <w:rFonts w:ascii="Times New Roman" w:eastAsia="Times New Roman" w:hAnsi="Times New Roman"/>
          <w:sz w:val="28"/>
          <w:szCs w:val="28"/>
          <w:lang w:val="kk-KZ"/>
        </w:rPr>
        <w:t xml:space="preserve">по 1 таблетке 1 раз при повышении температуры тела выше 38,0 градусов </w:t>
      </w:r>
      <w:r w:rsidRPr="00662759">
        <w:rPr>
          <w:rFonts w:ascii="Times New Roman" w:hAnsi="Times New Roman"/>
          <w:sz w:val="28"/>
          <w:szCs w:val="28"/>
        </w:rPr>
        <w:t>(УД-</w:t>
      </w:r>
      <w:r w:rsidRPr="00662759">
        <w:rPr>
          <w:rFonts w:ascii="Times New Roman" w:hAnsi="Times New Roman"/>
          <w:sz w:val="28"/>
          <w:szCs w:val="28"/>
          <w:lang w:val="kk-KZ"/>
        </w:rPr>
        <w:t>С</w:t>
      </w:r>
      <w:r w:rsidRPr="00662759">
        <w:rPr>
          <w:rFonts w:ascii="Times New Roman" w:hAnsi="Times New Roman"/>
          <w:sz w:val="28"/>
          <w:szCs w:val="28"/>
        </w:rPr>
        <w:t>)</w:t>
      </w:r>
      <w:r w:rsidRPr="0066275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62759">
        <w:rPr>
          <w:rFonts w:ascii="Times New Roman" w:hAnsi="Times New Roman"/>
          <w:sz w:val="28"/>
          <w:szCs w:val="28"/>
        </w:rPr>
        <w:t>[3</w:t>
      </w:r>
      <w:r w:rsidRPr="00662759">
        <w:rPr>
          <w:rFonts w:ascii="Times New Roman" w:hAnsi="Times New Roman"/>
          <w:sz w:val="28"/>
          <w:szCs w:val="28"/>
          <w:lang w:val="kk-KZ"/>
        </w:rPr>
        <w:t>5</w:t>
      </w:r>
      <w:r w:rsidRPr="00662759">
        <w:rPr>
          <w:rFonts w:ascii="Times New Roman" w:hAnsi="Times New Roman"/>
          <w:sz w:val="28"/>
          <w:szCs w:val="28"/>
        </w:rPr>
        <w:t>]</w:t>
      </w:r>
      <w:r w:rsidRPr="00662759">
        <w:rPr>
          <w:rFonts w:ascii="Times New Roman" w:hAnsi="Times New Roman"/>
          <w:sz w:val="28"/>
          <w:szCs w:val="28"/>
          <w:lang w:val="kk-KZ"/>
        </w:rPr>
        <w:t>;</w:t>
      </w:r>
    </w:p>
    <w:p w14:paraId="401D0912" w14:textId="77777777" w:rsidR="00BC6389" w:rsidRPr="00662759" w:rsidRDefault="00BC6389" w:rsidP="00BC6389">
      <w:pPr>
        <w:pStyle w:val="a3"/>
        <w:widowControl w:val="0"/>
        <w:numPr>
          <w:ilvl w:val="0"/>
          <w:numId w:val="37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дексаметазон, таблетки 0,5 мг, 1,5 мг; раствор для инъекций 0,4% (УД-А) [36]; </w:t>
      </w:r>
    </w:p>
    <w:p w14:paraId="34F1BF5C" w14:textId="3EAC2E0A" w:rsidR="00BC6389" w:rsidRPr="00662759" w:rsidRDefault="00BC6389" w:rsidP="00AD75F0">
      <w:pPr>
        <w:pStyle w:val="a3"/>
        <w:widowControl w:val="0"/>
        <w:numPr>
          <w:ilvl w:val="0"/>
          <w:numId w:val="37"/>
        </w:numPr>
        <w:tabs>
          <w:tab w:val="left" w:pos="567"/>
          <w:tab w:val="left" w:pos="709"/>
          <w:tab w:val="left" w:pos="768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преднизолон, раствор для инъекций 30 мг/мл; таблетка 5 мг(УД-А) </w:t>
      </w:r>
      <w:r w:rsidR="006C52CE" w:rsidRPr="00662759">
        <w:rPr>
          <w:rFonts w:ascii="Times New Roman" w:hAnsi="Times New Roman"/>
          <w:sz w:val="28"/>
          <w:szCs w:val="28"/>
        </w:rPr>
        <w:t>соответственно 2</w:t>
      </w:r>
      <w:r w:rsidR="0008363C" w:rsidRPr="00662759">
        <w:rPr>
          <w:rFonts w:ascii="Times New Roman" w:hAnsi="Times New Roman"/>
          <w:sz w:val="28"/>
          <w:szCs w:val="28"/>
        </w:rPr>
        <w:t>-4</w:t>
      </w:r>
      <w:r w:rsidR="006C52CE" w:rsidRPr="00662759">
        <w:rPr>
          <w:rFonts w:ascii="Times New Roman" w:hAnsi="Times New Roman"/>
          <w:sz w:val="28"/>
          <w:szCs w:val="28"/>
        </w:rPr>
        <w:t xml:space="preserve"> мг/кг/сут.</w:t>
      </w:r>
      <w:r w:rsidR="0008363C" w:rsidRPr="00662759">
        <w:rPr>
          <w:rFonts w:ascii="Times New Roman" w:hAnsi="Times New Roman"/>
          <w:sz w:val="28"/>
          <w:szCs w:val="28"/>
        </w:rPr>
        <w:t xml:space="preserve"> После достижения эффекта дозу постепенно снижают</w:t>
      </w:r>
      <w:r w:rsidRPr="00662759">
        <w:rPr>
          <w:rFonts w:ascii="Times New Roman" w:hAnsi="Times New Roman"/>
          <w:sz w:val="28"/>
          <w:szCs w:val="28"/>
        </w:rPr>
        <w:t>[37]</w:t>
      </w:r>
      <w:r w:rsidR="00AD75F0">
        <w:rPr>
          <w:rFonts w:ascii="Times New Roman" w:hAnsi="Times New Roman"/>
          <w:sz w:val="28"/>
          <w:szCs w:val="28"/>
        </w:rPr>
        <w:t>.</w:t>
      </w:r>
    </w:p>
    <w:p w14:paraId="3946F70D" w14:textId="77777777" w:rsidR="00BC6389" w:rsidRPr="00662759" w:rsidRDefault="00BC6389" w:rsidP="00BC6389">
      <w:pPr>
        <w:pStyle w:val="a3"/>
        <w:widowControl w:val="0"/>
        <w:tabs>
          <w:tab w:val="left" w:pos="567"/>
          <w:tab w:val="left" w:pos="709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72808443" w14:textId="3618E1F9" w:rsidR="00BC6389" w:rsidRPr="00662759" w:rsidRDefault="00BC6389" w:rsidP="00BC6389">
      <w:pPr>
        <w:pStyle w:val="a3"/>
        <w:widowControl w:val="0"/>
        <w:tabs>
          <w:tab w:val="left" w:pos="567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662759">
        <w:rPr>
          <w:rFonts w:ascii="Times New Roman" w:eastAsia="Times New Roman" w:hAnsi="Times New Roman"/>
          <w:b/>
          <w:bCs/>
          <w:sz w:val="28"/>
          <w:szCs w:val="28"/>
        </w:rPr>
        <w:t xml:space="preserve">С целью </w:t>
      </w:r>
      <w:r w:rsidR="00AD75F0">
        <w:rPr>
          <w:rFonts w:ascii="Times New Roman" w:eastAsia="Times New Roman" w:hAnsi="Times New Roman"/>
          <w:b/>
          <w:bCs/>
          <w:sz w:val="28"/>
          <w:szCs w:val="28"/>
        </w:rPr>
        <w:t>обезболивания применяются:</w:t>
      </w:r>
    </w:p>
    <w:p w14:paraId="212A19C0" w14:textId="070F6905" w:rsidR="00BC6389" w:rsidRPr="00662759" w:rsidRDefault="00BC6389" w:rsidP="00BC638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тримеперидин, раствор для инъекций в ампулах 1 %, 2% </w:t>
      </w:r>
      <w:r w:rsidR="0008363C" w:rsidRPr="00662759">
        <w:rPr>
          <w:rFonts w:ascii="Times New Roman" w:eastAsia="Times New Roman" w:hAnsi="Times New Roman"/>
          <w:sz w:val="28"/>
          <w:szCs w:val="28"/>
        </w:rPr>
        <w:t xml:space="preserve"> внутримышечно, при болевом синдроме </w:t>
      </w:r>
      <w:r w:rsidRPr="00662759">
        <w:rPr>
          <w:rFonts w:ascii="Times New Roman" w:hAnsi="Times New Roman"/>
          <w:sz w:val="28"/>
          <w:szCs w:val="28"/>
        </w:rPr>
        <w:t>(УД В) [64];</w:t>
      </w:r>
    </w:p>
    <w:p w14:paraId="38026AA7" w14:textId="73A1EC17" w:rsidR="0008363C" w:rsidRPr="00662759" w:rsidRDefault="00BC6389" w:rsidP="00BC638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буторфанол, раствор для инъекций 2 мг/мл.</w:t>
      </w:r>
      <w:r w:rsidR="00AD75F0">
        <w:rPr>
          <w:rFonts w:ascii="Times New Roman" w:eastAsia="Times New Roman" w:hAnsi="Times New Roman"/>
          <w:sz w:val="28"/>
          <w:szCs w:val="28"/>
        </w:rPr>
        <w:t>;</w:t>
      </w:r>
    </w:p>
    <w:p w14:paraId="0433B570" w14:textId="1BC7ECCE" w:rsidR="00BC6389" w:rsidRPr="00662759" w:rsidRDefault="00BC6389" w:rsidP="00BC638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дротаверин 2% 2.0 раствор для инъекци</w:t>
      </w:r>
      <w:r w:rsidR="00AD75F0">
        <w:rPr>
          <w:rFonts w:ascii="Times New Roman" w:eastAsia="Times New Roman" w:hAnsi="Times New Roman"/>
          <w:sz w:val="28"/>
          <w:szCs w:val="28"/>
        </w:rPr>
        <w:t>й, таблетка 40, 80мг (УД С)[65];</w:t>
      </w:r>
    </w:p>
    <w:p w14:paraId="4EC43E83" w14:textId="77777777" w:rsidR="00BC6389" w:rsidRPr="00662759" w:rsidRDefault="00BC6389" w:rsidP="00BC638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lastRenderedPageBreak/>
        <w:t xml:space="preserve">ибупрофен, таблетки, покрытые оболочкой, таблетки шипучие 200 мг, 400 мг суспензия для перорального применения 100 мг/5 мл </w:t>
      </w:r>
      <w:r w:rsidRPr="00662759">
        <w:rPr>
          <w:rFonts w:ascii="Times New Roman" w:hAnsi="Times New Roman"/>
          <w:sz w:val="28"/>
          <w:szCs w:val="28"/>
        </w:rPr>
        <w:t>(УД С)[67];</w:t>
      </w:r>
    </w:p>
    <w:p w14:paraId="445A06E2" w14:textId="77777777" w:rsidR="00BC6389" w:rsidRPr="00662759" w:rsidRDefault="00BC6389" w:rsidP="00AD75F0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кетопрофен, раствор для инъекций 100 мг/мл, 100 мг/2 мл; раствор для внутримышечных инъекций 50 мг/мл; капсулы 50 мг; таблетки, покрытые оболочкой оболочкой 150 мг, крем 100 мг, 150мг; крем 5%, гель 2,5% </w:t>
      </w:r>
      <w:r w:rsidRPr="00662759">
        <w:rPr>
          <w:rFonts w:ascii="Times New Roman" w:hAnsi="Times New Roman"/>
          <w:sz w:val="28"/>
          <w:szCs w:val="28"/>
        </w:rPr>
        <w:t>(УД А)[69];</w:t>
      </w:r>
    </w:p>
    <w:p w14:paraId="4CC6E112" w14:textId="77777777" w:rsidR="00BC6389" w:rsidRPr="00662759" w:rsidRDefault="00BC6389" w:rsidP="00BC6389">
      <w:pPr>
        <w:pStyle w:val="a3"/>
        <w:widowControl w:val="0"/>
        <w:tabs>
          <w:tab w:val="left" w:pos="567"/>
          <w:tab w:val="left" w:pos="709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04B548A2" w14:textId="0445D985" w:rsidR="00BC6389" w:rsidRPr="00662759" w:rsidRDefault="00425EA9" w:rsidP="00BC6389">
      <w:pPr>
        <w:pStyle w:val="a3"/>
        <w:widowControl w:val="0"/>
        <w:tabs>
          <w:tab w:val="left" w:pos="567"/>
          <w:tab w:val="left" w:pos="709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hAnsi="Times New Roman"/>
          <w:b/>
          <w:sz w:val="28"/>
          <w:szCs w:val="28"/>
        </w:rPr>
        <w:t>Для нивелирования токсико-аллергической реакций</w:t>
      </w:r>
      <w:r w:rsidR="006931FA" w:rsidRPr="00662759">
        <w:rPr>
          <w:rFonts w:ascii="Times New Roman" w:hAnsi="Times New Roman"/>
          <w:b/>
          <w:sz w:val="28"/>
          <w:szCs w:val="28"/>
        </w:rPr>
        <w:t xml:space="preserve"> применяются</w:t>
      </w:r>
      <w:r w:rsidRPr="00662759">
        <w:rPr>
          <w:rFonts w:ascii="Times New Roman" w:hAnsi="Times New Roman"/>
          <w:b/>
          <w:sz w:val="28"/>
          <w:szCs w:val="28"/>
        </w:rPr>
        <w:t>:</w:t>
      </w:r>
    </w:p>
    <w:p w14:paraId="39B02134" w14:textId="0A15B217" w:rsidR="00BC6389" w:rsidRPr="00662759" w:rsidRDefault="00BC6389" w:rsidP="00BC6389">
      <w:pPr>
        <w:pStyle w:val="a3"/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кетотифен, таблетки 1мг</w:t>
      </w:r>
      <w:r w:rsidR="0008363C" w:rsidRPr="00662759">
        <w:rPr>
          <w:rFonts w:ascii="Times New Roman" w:eastAsia="Times New Roman" w:hAnsi="Times New Roman"/>
          <w:sz w:val="28"/>
          <w:szCs w:val="28"/>
        </w:rPr>
        <w:t xml:space="preserve">, перорально, по 1 таблетке 2-3 раза в день </w:t>
      </w:r>
      <w:r w:rsidRPr="00662759">
        <w:rPr>
          <w:rFonts w:ascii="Times New Roman" w:hAnsi="Times New Roman"/>
          <w:sz w:val="28"/>
          <w:szCs w:val="28"/>
        </w:rPr>
        <w:t>(УД-А) [38]</w:t>
      </w:r>
      <w:r w:rsidRPr="00662759">
        <w:rPr>
          <w:rFonts w:ascii="Times New Roman" w:eastAsia="Times New Roman" w:hAnsi="Times New Roman"/>
          <w:sz w:val="28"/>
          <w:szCs w:val="28"/>
        </w:rPr>
        <w:t>;</w:t>
      </w:r>
    </w:p>
    <w:p w14:paraId="34F6A421" w14:textId="634B2854" w:rsidR="00BC6389" w:rsidRPr="00662759" w:rsidRDefault="00BC6389" w:rsidP="00BC6389">
      <w:pPr>
        <w:pStyle w:val="a3"/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хлоропирамин, таблетки 25 мг. раствор для инъекции 20 мг/мл</w:t>
      </w:r>
      <w:r w:rsidR="0008363C" w:rsidRPr="00662759">
        <w:rPr>
          <w:rFonts w:ascii="Times New Roman" w:eastAsia="Times New Roman" w:hAnsi="Times New Roman"/>
          <w:sz w:val="28"/>
          <w:szCs w:val="28"/>
        </w:rPr>
        <w:t xml:space="preserve"> перорально, внутримышечно в течении 10 дней</w:t>
      </w:r>
      <w:r w:rsidRPr="00662759">
        <w:rPr>
          <w:rFonts w:ascii="Times New Roman" w:eastAsia="Times New Roman" w:hAnsi="Times New Roman"/>
          <w:sz w:val="28"/>
          <w:szCs w:val="28"/>
        </w:rPr>
        <w:t>.</w:t>
      </w:r>
    </w:p>
    <w:p w14:paraId="1B32D434" w14:textId="77777777" w:rsidR="00BC6389" w:rsidRPr="00662759" w:rsidRDefault="00BC6389" w:rsidP="00BC6389">
      <w:pPr>
        <w:tabs>
          <w:tab w:val="left" w:pos="567"/>
        </w:tabs>
        <w:jc w:val="both"/>
        <w:rPr>
          <w:sz w:val="28"/>
          <w:szCs w:val="28"/>
        </w:rPr>
      </w:pPr>
    </w:p>
    <w:p w14:paraId="5C3B5213" w14:textId="77777777" w:rsidR="00425EA9" w:rsidRPr="00662759" w:rsidRDefault="00425EA9" w:rsidP="00425EA9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rPr>
          <w:b/>
          <w:sz w:val="28"/>
          <w:szCs w:val="28"/>
        </w:rPr>
      </w:pPr>
      <w:r w:rsidRPr="00662759">
        <w:rPr>
          <w:b/>
          <w:sz w:val="28"/>
          <w:szCs w:val="28"/>
        </w:rPr>
        <w:t>Для профилактики и остановки легочного кровотечения:</w:t>
      </w:r>
    </w:p>
    <w:p w14:paraId="09BE610C" w14:textId="268DCA95" w:rsidR="00BC6389" w:rsidRPr="00662759" w:rsidRDefault="00BC6389" w:rsidP="00BC638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этамзилат, раствор для инъекций 250</w:t>
      </w:r>
      <w:r w:rsidR="0008363C" w:rsidRPr="00662759">
        <w:rPr>
          <w:rFonts w:ascii="Times New Roman" w:eastAsia="Times New Roman" w:hAnsi="Times New Roman"/>
          <w:sz w:val="28"/>
          <w:szCs w:val="28"/>
        </w:rPr>
        <w:t xml:space="preserve">мг/2 мл, 12,5% внутримышечно, в течении 10 дней </w:t>
      </w:r>
      <w:r w:rsidRPr="00662759">
        <w:rPr>
          <w:rFonts w:ascii="Times New Roman" w:hAnsi="Times New Roman"/>
          <w:sz w:val="28"/>
          <w:szCs w:val="28"/>
        </w:rPr>
        <w:t>(УД С)[70];</w:t>
      </w:r>
    </w:p>
    <w:p w14:paraId="679DCA05" w14:textId="7A013B7F" w:rsidR="00BC6389" w:rsidRPr="00662759" w:rsidRDefault="00BC6389" w:rsidP="00BC638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аминокапроновая кислот</w:t>
      </w:r>
      <w:r w:rsidR="0008363C" w:rsidRPr="00662759">
        <w:rPr>
          <w:rFonts w:ascii="Times New Roman" w:eastAsia="Times New Roman" w:hAnsi="Times New Roman"/>
          <w:sz w:val="28"/>
          <w:szCs w:val="28"/>
        </w:rPr>
        <w:t xml:space="preserve">а раствор для инфузий 5% 100 мл, внутривенно в течении 10 дней или до наступления эффекта </w:t>
      </w:r>
      <w:r w:rsidRPr="00662759">
        <w:rPr>
          <w:rFonts w:ascii="Times New Roman" w:hAnsi="Times New Roman"/>
          <w:sz w:val="28"/>
          <w:szCs w:val="28"/>
        </w:rPr>
        <w:t>(УД С)[71];</w:t>
      </w:r>
    </w:p>
    <w:p w14:paraId="08A23F78" w14:textId="77777777" w:rsidR="00BC6389" w:rsidRPr="00662759" w:rsidRDefault="00BC6389" w:rsidP="00BC638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14:paraId="29F8CF82" w14:textId="77777777" w:rsidR="00BC6389" w:rsidRPr="00662759" w:rsidRDefault="00BC6389" w:rsidP="00BC638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662759">
        <w:rPr>
          <w:b/>
          <w:bCs/>
          <w:sz w:val="28"/>
          <w:szCs w:val="28"/>
        </w:rPr>
        <w:t>Лекарственные средства для нивелирования побочного действия ПТП на желудочно-кишечный тракт:</w:t>
      </w:r>
      <w:r w:rsidRPr="00662759">
        <w:rPr>
          <w:sz w:val="28"/>
          <w:szCs w:val="28"/>
        </w:rPr>
        <w:t xml:space="preserve"> </w:t>
      </w:r>
    </w:p>
    <w:p w14:paraId="493D8691" w14:textId="2A6BA8B5" w:rsidR="00BC6389" w:rsidRPr="00662759" w:rsidRDefault="00BC6389" w:rsidP="00AD75F0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омепразол капсулы 10 мг, 20 мг; капсулы кишечнорастворимые 20 мг; порошок лиофилизированный для приготовления раствора для инъекций 40 мг</w:t>
      </w:r>
      <w:r w:rsidR="00E75AA3" w:rsidRPr="00662759">
        <w:rPr>
          <w:rFonts w:ascii="Times New Roman" w:hAnsi="Times New Roman"/>
          <w:sz w:val="28"/>
          <w:szCs w:val="28"/>
        </w:rPr>
        <w:t xml:space="preserve"> перорально, внутривенно в течении 10 дней</w:t>
      </w:r>
      <w:r w:rsidRPr="00662759">
        <w:rPr>
          <w:rFonts w:ascii="Times New Roman" w:hAnsi="Times New Roman"/>
          <w:sz w:val="28"/>
          <w:szCs w:val="28"/>
        </w:rPr>
        <w:t>;</w:t>
      </w:r>
    </w:p>
    <w:p w14:paraId="06BAE7E1" w14:textId="2E8318C5" w:rsidR="00BC6389" w:rsidRPr="00662759" w:rsidRDefault="00BC6389" w:rsidP="00AD75F0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фамотидин, таблетки, покрытые пленочной оболочкой 10мг, 20мг, 40 мг; порошок лиофилизированный для приготовления раствора для инъекций 20 мг</w:t>
      </w:r>
      <w:r w:rsidR="00E75AA3" w:rsidRPr="00662759">
        <w:rPr>
          <w:rFonts w:ascii="Times New Roman" w:hAnsi="Times New Roman"/>
          <w:sz w:val="28"/>
          <w:szCs w:val="28"/>
        </w:rPr>
        <w:t xml:space="preserve">, перорально, внутривенно в течении 10 дней </w:t>
      </w:r>
      <w:r w:rsidRPr="00662759">
        <w:rPr>
          <w:rFonts w:ascii="Times New Roman" w:hAnsi="Times New Roman"/>
          <w:sz w:val="28"/>
          <w:szCs w:val="28"/>
        </w:rPr>
        <w:t>(</w:t>
      </w:r>
      <w:r w:rsidRPr="00662759">
        <w:rPr>
          <w:rFonts w:ascii="Times New Roman" w:hAnsi="Times New Roman"/>
          <w:sz w:val="28"/>
          <w:szCs w:val="28"/>
          <w:lang w:val="kk-KZ"/>
        </w:rPr>
        <w:t>УД</w:t>
      </w:r>
      <w:r w:rsidRPr="00662759">
        <w:rPr>
          <w:rFonts w:ascii="Times New Roman" w:hAnsi="Times New Roman"/>
          <w:sz w:val="28"/>
          <w:szCs w:val="28"/>
        </w:rPr>
        <w:t xml:space="preserve"> - </w:t>
      </w:r>
      <w:r w:rsidRPr="00662759">
        <w:rPr>
          <w:rFonts w:ascii="Times New Roman" w:hAnsi="Times New Roman"/>
          <w:sz w:val="28"/>
          <w:szCs w:val="28"/>
          <w:lang w:val="en-US"/>
        </w:rPr>
        <w:t>B</w:t>
      </w:r>
      <w:r w:rsidRPr="00662759">
        <w:rPr>
          <w:rFonts w:ascii="Times New Roman" w:hAnsi="Times New Roman"/>
          <w:sz w:val="28"/>
          <w:szCs w:val="28"/>
        </w:rPr>
        <w:t>) [24].</w:t>
      </w:r>
    </w:p>
    <w:p w14:paraId="59C245E4" w14:textId="7AC776F0" w:rsidR="005740C4" w:rsidRPr="00662759" w:rsidRDefault="005740C4" w:rsidP="00AD75F0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панкреатин капсула минимикросферы 300 мг, 150 мг, таблетка, кишечно растворим оболочке 10000 ЕД, таб. 25 ЕД</w:t>
      </w:r>
      <w:r w:rsidR="00980D97" w:rsidRPr="00662759">
        <w:rPr>
          <w:rFonts w:ascii="Times New Roman" w:eastAsia="Times New Roman" w:hAnsi="Times New Roman"/>
          <w:sz w:val="28"/>
          <w:szCs w:val="28"/>
        </w:rPr>
        <w:t xml:space="preserve"> перорально, в течении 10 дней</w:t>
      </w:r>
      <w:r w:rsidRPr="00662759">
        <w:rPr>
          <w:rFonts w:ascii="Times New Roman" w:eastAsia="Times New Roman" w:hAnsi="Times New Roman"/>
          <w:sz w:val="28"/>
          <w:szCs w:val="28"/>
        </w:rPr>
        <w:t>.</w:t>
      </w:r>
    </w:p>
    <w:p w14:paraId="4B5E6833" w14:textId="77777777" w:rsidR="00BC6389" w:rsidRPr="00662759" w:rsidRDefault="00BC6389" w:rsidP="00BC638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FD03A1D" w14:textId="33A9D739" w:rsidR="00BC6389" w:rsidRPr="00662759" w:rsidRDefault="005740C4" w:rsidP="00BC638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662759">
        <w:rPr>
          <w:rFonts w:ascii="Times New Roman" w:hAnsi="Times New Roman"/>
          <w:b/>
          <w:bCs/>
          <w:sz w:val="28"/>
          <w:szCs w:val="28"/>
        </w:rPr>
        <w:t>При тошноте и рвоте применяются</w:t>
      </w:r>
      <w:r w:rsidR="00BC6389" w:rsidRPr="00662759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72525B00" w14:textId="77777777" w:rsidR="00BC6389" w:rsidRPr="00662759" w:rsidRDefault="00BC6389" w:rsidP="00BC638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домперидон, таблетки, 10 мг; таблетки для рассасывания 10 мг; сироп; капли для приема внутрь; суспензия 1 мг/мл</w:t>
      </w:r>
      <w:r w:rsidRPr="00662759">
        <w:rPr>
          <w:rFonts w:ascii="Times New Roman" w:hAnsi="Times New Roman"/>
          <w:sz w:val="28"/>
          <w:szCs w:val="28"/>
        </w:rPr>
        <w:t>(</w:t>
      </w:r>
      <w:r w:rsidRPr="00662759">
        <w:rPr>
          <w:rFonts w:ascii="Times New Roman" w:hAnsi="Times New Roman"/>
          <w:sz w:val="28"/>
          <w:szCs w:val="28"/>
          <w:lang w:val="kk-KZ"/>
        </w:rPr>
        <w:t>УД</w:t>
      </w:r>
      <w:r w:rsidRPr="00662759">
        <w:rPr>
          <w:rFonts w:ascii="Times New Roman" w:hAnsi="Times New Roman"/>
          <w:sz w:val="28"/>
          <w:szCs w:val="28"/>
        </w:rPr>
        <w:t xml:space="preserve"> - С) [25]</w:t>
      </w:r>
      <w:r w:rsidRPr="00662759">
        <w:rPr>
          <w:rFonts w:ascii="Times New Roman" w:eastAsia="Times New Roman" w:hAnsi="Times New Roman"/>
          <w:sz w:val="28"/>
          <w:szCs w:val="28"/>
        </w:rPr>
        <w:t>;</w:t>
      </w:r>
    </w:p>
    <w:p w14:paraId="5C7A0190" w14:textId="3CE59D62" w:rsidR="00BC6389" w:rsidRPr="00662759" w:rsidRDefault="00BC6389" w:rsidP="00BC638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метоклопрамид, таблетки, 10 мг; раствор для инъекций в ампулах 0,5% 10 мг/мл; раствор для внутримышечного и внутривенного применения 5мг/мл </w:t>
      </w:r>
      <w:r w:rsidR="00425EA9" w:rsidRPr="00662759">
        <w:rPr>
          <w:rFonts w:ascii="Times New Roman" w:eastAsia="Times New Roman" w:hAnsi="Times New Roman"/>
          <w:sz w:val="28"/>
          <w:szCs w:val="28"/>
        </w:rPr>
        <w:t>внутримышечно, перорально в течении 10 дней</w:t>
      </w:r>
      <w:r w:rsidRPr="00662759">
        <w:rPr>
          <w:rFonts w:ascii="Times New Roman" w:hAnsi="Times New Roman"/>
          <w:sz w:val="28"/>
          <w:szCs w:val="28"/>
        </w:rPr>
        <w:t xml:space="preserve"> (</w:t>
      </w:r>
      <w:r w:rsidRPr="00662759">
        <w:rPr>
          <w:rFonts w:ascii="Times New Roman" w:hAnsi="Times New Roman"/>
          <w:sz w:val="28"/>
          <w:szCs w:val="28"/>
          <w:lang w:val="kk-KZ"/>
        </w:rPr>
        <w:t>УД</w:t>
      </w:r>
      <w:r w:rsidRPr="00662759">
        <w:rPr>
          <w:rFonts w:ascii="Times New Roman" w:hAnsi="Times New Roman"/>
          <w:sz w:val="28"/>
          <w:szCs w:val="28"/>
        </w:rPr>
        <w:t xml:space="preserve"> - В) [26]</w:t>
      </w:r>
      <w:r w:rsidRPr="00662759">
        <w:rPr>
          <w:rFonts w:ascii="Times New Roman" w:eastAsia="Times New Roman" w:hAnsi="Times New Roman"/>
          <w:sz w:val="28"/>
          <w:szCs w:val="28"/>
        </w:rPr>
        <w:t>;</w:t>
      </w:r>
    </w:p>
    <w:p w14:paraId="698BD732" w14:textId="78E3E2E8" w:rsidR="00BC6389" w:rsidRPr="00662759" w:rsidRDefault="00BC6389" w:rsidP="00BC6389">
      <w:pPr>
        <w:pStyle w:val="a3"/>
        <w:widowControl w:val="0"/>
        <w:tabs>
          <w:tab w:val="left" w:pos="567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3B80F504" w14:textId="77777777" w:rsidR="00BC6389" w:rsidRPr="00662759" w:rsidRDefault="00BC6389" w:rsidP="00BC638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D445E69" w14:textId="518BF06E" w:rsidR="00BC6389" w:rsidRPr="00662759" w:rsidRDefault="00247996" w:rsidP="00BC638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sz w:val="28"/>
          <w:szCs w:val="28"/>
        </w:rPr>
      </w:pPr>
      <w:r w:rsidRPr="00662759">
        <w:rPr>
          <w:b/>
          <w:bCs/>
          <w:sz w:val="28"/>
          <w:szCs w:val="28"/>
        </w:rPr>
        <w:t>Для улучшения отхождения мокроты применяются</w:t>
      </w:r>
      <w:r w:rsidR="00BC6389" w:rsidRPr="00662759">
        <w:rPr>
          <w:b/>
          <w:bCs/>
          <w:sz w:val="28"/>
          <w:szCs w:val="28"/>
        </w:rPr>
        <w:t xml:space="preserve"> </w:t>
      </w:r>
      <w:r w:rsidR="00BC6389" w:rsidRPr="00662759">
        <w:rPr>
          <w:sz w:val="28"/>
          <w:szCs w:val="28"/>
        </w:rPr>
        <w:t>(</w:t>
      </w:r>
      <w:r w:rsidR="00BC6389" w:rsidRPr="00662759">
        <w:rPr>
          <w:sz w:val="28"/>
          <w:szCs w:val="28"/>
          <w:lang w:val="kk-KZ"/>
        </w:rPr>
        <w:t>УД</w:t>
      </w:r>
      <w:r w:rsidR="00BC6389" w:rsidRPr="00662759">
        <w:rPr>
          <w:sz w:val="28"/>
          <w:szCs w:val="28"/>
        </w:rPr>
        <w:t xml:space="preserve"> - С)</w:t>
      </w:r>
      <w:r w:rsidR="00BC6389" w:rsidRPr="00662759">
        <w:rPr>
          <w:b/>
          <w:bCs/>
          <w:sz w:val="28"/>
          <w:szCs w:val="28"/>
        </w:rPr>
        <w:t>:</w:t>
      </w:r>
    </w:p>
    <w:p w14:paraId="22E6D8AF" w14:textId="77777777" w:rsidR="00BC6389" w:rsidRPr="00662759" w:rsidRDefault="00BC6389" w:rsidP="00BC6389">
      <w:pPr>
        <w:pStyle w:val="a3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амброксол, таблетки, 30 мг; сироп во флаконе 15 мг/5 мл, 30 мг/мл; эликсир во флаконах;</w:t>
      </w:r>
    </w:p>
    <w:p w14:paraId="0D1372B1" w14:textId="77777777" w:rsidR="00BC6389" w:rsidRPr="00662759" w:rsidRDefault="00BC6389" w:rsidP="00BC6389">
      <w:pPr>
        <w:pStyle w:val="a3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карбоцистеин капсулы; сироп во флаконе для взрослых; капсула в блистере 375 мг.</w:t>
      </w:r>
    </w:p>
    <w:p w14:paraId="3E239DDC" w14:textId="77777777" w:rsidR="00BC6389" w:rsidRPr="00662759" w:rsidRDefault="00BC6389" w:rsidP="00BC6389">
      <w:pPr>
        <w:pStyle w:val="4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hAnsi="Times New Roman"/>
          <w:b/>
          <w:sz w:val="28"/>
          <w:szCs w:val="28"/>
        </w:rPr>
        <w:t>Ферментные:</w:t>
      </w:r>
    </w:p>
    <w:p w14:paraId="7C7861C1" w14:textId="5FD46324" w:rsidR="00BC6389" w:rsidRPr="00662759" w:rsidRDefault="00BC6389" w:rsidP="00BC6389">
      <w:pPr>
        <w:pStyle w:val="a3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лидаза 320УЕ порошок (УД С)[52].</w:t>
      </w:r>
    </w:p>
    <w:p w14:paraId="68773DCC" w14:textId="77777777" w:rsidR="00BC6389" w:rsidRPr="00662759" w:rsidRDefault="00BC6389" w:rsidP="00D20B26">
      <w:pPr>
        <w:tabs>
          <w:tab w:val="left" w:pos="567"/>
        </w:tabs>
        <w:jc w:val="both"/>
        <w:rPr>
          <w:sz w:val="28"/>
          <w:szCs w:val="28"/>
        </w:rPr>
      </w:pPr>
    </w:p>
    <w:p w14:paraId="218B1286" w14:textId="77777777" w:rsidR="00662759" w:rsidRPr="00E37641" w:rsidRDefault="00662759" w:rsidP="00662759">
      <w:pPr>
        <w:tabs>
          <w:tab w:val="left" w:pos="567"/>
        </w:tabs>
        <w:jc w:val="both"/>
        <w:rPr>
          <w:b/>
          <w:sz w:val="28"/>
          <w:szCs w:val="28"/>
        </w:rPr>
      </w:pPr>
      <w:r w:rsidRPr="00E37641">
        <w:rPr>
          <w:b/>
          <w:bCs/>
          <w:sz w:val="28"/>
          <w:szCs w:val="28"/>
          <w:lang w:val="x-none" w:eastAsia="x-none"/>
        </w:rPr>
        <w:lastRenderedPageBreak/>
        <w:t>14.2.1 Медикаментозное лечение, оказываемое на амбулаторном уровне:</w:t>
      </w:r>
    </w:p>
    <w:p w14:paraId="6F5273B9" w14:textId="77777777" w:rsidR="00662759" w:rsidRPr="00E37641" w:rsidRDefault="00662759" w:rsidP="00662759">
      <w:pPr>
        <w:tabs>
          <w:tab w:val="left" w:pos="567"/>
        </w:tabs>
        <w:jc w:val="both"/>
        <w:rPr>
          <w:b/>
          <w:sz w:val="28"/>
          <w:szCs w:val="28"/>
        </w:rPr>
      </w:pPr>
      <w:r w:rsidRPr="00E37641">
        <w:rPr>
          <w:b/>
          <w:bCs/>
          <w:sz w:val="28"/>
          <w:szCs w:val="28"/>
          <w:lang w:val="x-none" w:eastAsia="x-none"/>
        </w:rPr>
        <w:tab/>
        <w:t>Перечень основных лекарственных средств с указанием формы выпуска (имеющих 100% вероятность применения);</w:t>
      </w:r>
    </w:p>
    <w:p w14:paraId="462CB4BC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lang w:eastAsia="x-none"/>
        </w:rPr>
        <w:t>а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микацин 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500 мг,</w:t>
      </w:r>
      <w:r w:rsidRPr="002C1CAD">
        <w:rPr>
          <w:rStyle w:val="apple-converted-space"/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 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>порошок для приготовления раствора для внутривенного и внутримышечного введения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;</w:t>
      </w:r>
    </w:p>
    <w:p w14:paraId="3C1E68E6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аминосалициловая кислота, гранулы, покрытые кишечнорастворимой оболочкой;</w:t>
      </w:r>
    </w:p>
    <w:p w14:paraId="75AB248E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hAnsi="Times New Roman"/>
          <w:sz w:val="28"/>
          <w:szCs w:val="28"/>
          <w:lang w:eastAsia="ru-RU"/>
        </w:rPr>
        <w:t>амоксициллин – клавулановая кислота, 625 мг,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 xml:space="preserve"> таблетки, покрытые пленочной оболочкой;</w:t>
      </w:r>
    </w:p>
    <w:p w14:paraId="41A65618" w14:textId="77777777" w:rsidR="00662759" w:rsidRPr="002C1CAD" w:rsidRDefault="00662759" w:rsidP="00662759">
      <w:pPr>
        <w:pStyle w:val="41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C1CAD">
        <w:rPr>
          <w:rFonts w:ascii="Times New Roman" w:hAnsi="Times New Roman"/>
          <w:bCs/>
          <w:sz w:val="28"/>
          <w:szCs w:val="28"/>
          <w:lang w:val="x-none" w:eastAsia="x-none"/>
        </w:rPr>
        <w:t>глютаминовая кислота</w:t>
      </w:r>
      <w:r w:rsidRPr="002C1CAD">
        <w:rPr>
          <w:rFonts w:ascii="Times New Roman" w:hAnsi="Times New Roman"/>
          <w:bCs/>
          <w:sz w:val="28"/>
          <w:szCs w:val="28"/>
          <w:lang w:eastAsia="x-none"/>
        </w:rPr>
        <w:t>,</w:t>
      </w:r>
      <w:r w:rsidRPr="002C1CAD">
        <w:rPr>
          <w:rFonts w:ascii="Times New Roman" w:hAnsi="Times New Roman"/>
          <w:bCs/>
          <w:sz w:val="28"/>
          <w:szCs w:val="28"/>
          <w:lang w:val="x-none" w:eastAsia="x-none"/>
        </w:rPr>
        <w:t xml:space="preserve"> таблетки</w:t>
      </w:r>
      <w:r w:rsidRPr="002C1CAD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 w:rsidRPr="002C1CAD">
        <w:rPr>
          <w:rFonts w:ascii="Times New Roman" w:hAnsi="Times New Roman"/>
          <w:bCs/>
          <w:sz w:val="28"/>
          <w:szCs w:val="28"/>
          <w:lang w:val="x-none" w:eastAsia="x-none"/>
        </w:rPr>
        <w:t>покрытые оболочкой 250мг</w:t>
      </w:r>
      <w:r w:rsidRPr="002C1CAD">
        <w:rPr>
          <w:rFonts w:ascii="Times New Roman" w:hAnsi="Times New Roman"/>
          <w:bCs/>
          <w:sz w:val="28"/>
          <w:szCs w:val="28"/>
          <w:shd w:val="clear" w:color="auto" w:fill="FFFFFF"/>
          <w:lang w:val="x-none" w:eastAsia="x-none"/>
        </w:rPr>
        <w:t>;</w:t>
      </w:r>
    </w:p>
    <w:p w14:paraId="2541AFF6" w14:textId="77777777" w:rsidR="00662759" w:rsidRPr="000B41DB" w:rsidRDefault="00662759" w:rsidP="00662759">
      <w:pPr>
        <w:pStyle w:val="41"/>
        <w:numPr>
          <w:ilvl w:val="0"/>
          <w:numId w:val="27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B41DB">
        <w:rPr>
          <w:rFonts w:ascii="Times New Roman" w:hAnsi="Times New Roman"/>
          <w:bCs/>
          <w:sz w:val="28"/>
          <w:szCs w:val="28"/>
          <w:lang w:eastAsia="x-none"/>
        </w:rPr>
        <w:t xml:space="preserve">прочие минеральные вещества, </w:t>
      </w:r>
      <w:r w:rsidRPr="000B41DB">
        <w:rPr>
          <w:rFonts w:ascii="Times New Roman" w:hAnsi="Times New Roman"/>
          <w:bCs/>
          <w:sz w:val="28"/>
          <w:szCs w:val="28"/>
          <w:lang w:val="x-none" w:eastAsia="x-none"/>
        </w:rPr>
        <w:t>таблетки, растворы во флаконах по 250; 500 мл</w:t>
      </w:r>
      <w:r w:rsidRPr="000B41DB">
        <w:rPr>
          <w:rFonts w:ascii="Times New Roman" w:hAnsi="Times New Roman"/>
          <w:bCs/>
          <w:sz w:val="28"/>
          <w:szCs w:val="28"/>
          <w:shd w:val="clear" w:color="auto" w:fill="FFFFFF"/>
          <w:lang w:eastAsia="x-none"/>
        </w:rPr>
        <w:t>.</w:t>
      </w:r>
    </w:p>
    <w:p w14:paraId="640830A7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lang w:eastAsia="x-none"/>
        </w:rPr>
        <w:t>к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анамицин 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500 мг,</w:t>
      </w:r>
      <w:r w:rsidRPr="002C1CAD">
        <w:rPr>
          <w:rStyle w:val="apple-converted-space"/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 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>порошок для приготовления раствора для внутривенного и внутримышечного введения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;</w:t>
      </w:r>
    </w:p>
    <w:p w14:paraId="293F7107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x-none"/>
        </w:rPr>
        <w:t>к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 xml:space="preserve">апреомицин 1 г., 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>порошок для приготовления раствора для внутривенного и внутримышечного введения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;</w:t>
      </w:r>
    </w:p>
    <w:p w14:paraId="0558417F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x-none"/>
        </w:rPr>
        <w:t>мокси</w:t>
      </w:r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 xml:space="preserve">флоксацин </w:t>
      </w:r>
      <w:r w:rsidRPr="00FF3F98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x-none"/>
        </w:rPr>
        <w:t>4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00 мг, таблетки, покрытые пленочной оболочкой;</w:t>
      </w:r>
    </w:p>
    <w:p w14:paraId="25D55625" w14:textId="77777777" w:rsidR="00662759" w:rsidRPr="002C1CAD" w:rsidRDefault="00662759" w:rsidP="00662759">
      <w:pPr>
        <w:pStyle w:val="af1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line="240" w:lineRule="auto"/>
        <w:ind w:left="0" w:firstLine="0"/>
        <w:contextualSpacing/>
      </w:pPr>
      <w:r w:rsidRPr="002C1CAD">
        <w:rPr>
          <w:lang w:val="ru-RU"/>
        </w:rPr>
        <w:t>п</w:t>
      </w:r>
      <w:r>
        <w:t xml:space="preserve">иразинамид </w:t>
      </w:r>
      <w:r>
        <w:rPr>
          <w:lang w:val="en-US"/>
        </w:rPr>
        <w:t>5</w:t>
      </w:r>
      <w:r w:rsidRPr="002C1CAD">
        <w:t>00мг, таблетки;</w:t>
      </w:r>
    </w:p>
    <w:p w14:paraId="04568BF9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sz w:val="28"/>
          <w:szCs w:val="28"/>
        </w:rPr>
      </w:pPr>
      <w:r w:rsidRPr="002C1CAD">
        <w:rPr>
          <w:rFonts w:ascii="Times New Roman" w:eastAsia="TimesNewRoman" w:hAnsi="Times New Roman"/>
          <w:bCs/>
          <w:sz w:val="28"/>
          <w:szCs w:val="28"/>
          <w:lang w:eastAsia="x-none"/>
        </w:rPr>
        <w:t>п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 xml:space="preserve">иридоксин таблетка 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10 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>мг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, 20 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>мг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; 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 xml:space="preserve">раствор для инъекций 1%, 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5% 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 xml:space="preserve">в ампуле 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1 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>мл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;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x-none"/>
        </w:rPr>
        <w:t xml:space="preserve"> УД – А [6].</w:t>
      </w:r>
    </w:p>
    <w:p w14:paraId="07447F14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протионамид 250 мг, таблетки, покрытые пленочной оболочкой;</w:t>
      </w:r>
    </w:p>
    <w:p w14:paraId="69CBD327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циклосерин 250 мг, капсулы;</w:t>
      </w:r>
    </w:p>
    <w:p w14:paraId="4B708028" w14:textId="77777777" w:rsidR="00662759" w:rsidRPr="00F73B4B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73B4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этамбутол 400 мг, таблетки;</w:t>
      </w:r>
    </w:p>
    <w:p w14:paraId="15EF1385" w14:textId="77777777" w:rsidR="00B31356" w:rsidRPr="00F73B4B" w:rsidRDefault="00662759" w:rsidP="00B31356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73B4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 xml:space="preserve">этионамид 250 мг, таблетки, покрытые пленочной оболочкой; </w:t>
      </w:r>
    </w:p>
    <w:p w14:paraId="68403495" w14:textId="4A6E9B04" w:rsidR="00B31356" w:rsidRPr="00F73B4B" w:rsidRDefault="00B31356" w:rsidP="00B31356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73B4B">
        <w:rPr>
          <w:rFonts w:ascii="Times New Roman" w:hAnsi="Times New Roman"/>
          <w:sz w:val="28"/>
          <w:szCs w:val="28"/>
        </w:rPr>
        <w:t>бедаквилин (Bdq)</w:t>
      </w:r>
      <w:r w:rsidRPr="00F73B4B">
        <w:t xml:space="preserve"> </w:t>
      </w:r>
      <w:r w:rsidRPr="00F73B4B">
        <w:rPr>
          <w:rFonts w:ascii="Times New Roman" w:hAnsi="Times New Roman"/>
          <w:sz w:val="28"/>
          <w:szCs w:val="28"/>
        </w:rPr>
        <w:t>100 мг таблетки;</w:t>
      </w:r>
    </w:p>
    <w:p w14:paraId="04E1DBCF" w14:textId="32C654F8" w:rsidR="00B31356" w:rsidRPr="00F73B4B" w:rsidRDefault="00B31356" w:rsidP="00B31356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73B4B">
        <w:rPr>
          <w:rFonts w:ascii="Times New Roman" w:hAnsi="Times New Roman"/>
          <w:sz w:val="28"/>
          <w:szCs w:val="28"/>
        </w:rPr>
        <w:t>деламанид (Dlm)</w:t>
      </w:r>
      <w:r w:rsidRPr="00F73B4B">
        <w:t xml:space="preserve"> </w:t>
      </w:r>
      <w:r w:rsidRPr="00F73B4B">
        <w:rPr>
          <w:rFonts w:ascii="Times New Roman" w:hAnsi="Times New Roman"/>
          <w:sz w:val="28"/>
          <w:szCs w:val="28"/>
        </w:rPr>
        <w:t>50 мг таблетки;</w:t>
      </w:r>
      <w:r w:rsidRPr="00F73B4B">
        <w:rPr>
          <w:rFonts w:ascii="Times New Roman" w:hAnsi="Times New Roman"/>
          <w:sz w:val="28"/>
          <w:szCs w:val="28"/>
        </w:rPr>
        <w:tab/>
      </w:r>
    </w:p>
    <w:p w14:paraId="5457EF1E" w14:textId="3EEAB27B" w:rsidR="00B31356" w:rsidRPr="00F73B4B" w:rsidRDefault="00B31356" w:rsidP="00B31356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hanging="64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73B4B">
        <w:rPr>
          <w:rFonts w:ascii="Times New Roman" w:hAnsi="Times New Roman"/>
          <w:sz w:val="28"/>
          <w:szCs w:val="28"/>
        </w:rPr>
        <w:t>линезолид (Lzd)</w:t>
      </w:r>
      <w:r w:rsidRPr="00F73B4B">
        <w:t xml:space="preserve"> </w:t>
      </w:r>
      <w:r w:rsidRPr="00F73B4B">
        <w:rPr>
          <w:rFonts w:ascii="Times New Roman" w:hAnsi="Times New Roman"/>
          <w:sz w:val="28"/>
          <w:szCs w:val="28"/>
        </w:rPr>
        <w:t>600 мг таблетки;</w:t>
      </w:r>
    </w:p>
    <w:p w14:paraId="5DCB79F5" w14:textId="2DF1E8D3" w:rsidR="00B31356" w:rsidRPr="00F73B4B" w:rsidRDefault="00B31356" w:rsidP="00B31356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hanging="64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73B4B">
        <w:rPr>
          <w:rFonts w:ascii="Times New Roman" w:hAnsi="Times New Roman"/>
          <w:sz w:val="28"/>
          <w:szCs w:val="28"/>
        </w:rPr>
        <w:t>клофазимин (Cfz)</w:t>
      </w:r>
      <w:r w:rsidRPr="00F73B4B">
        <w:t xml:space="preserve"> </w:t>
      </w:r>
      <w:r w:rsidR="008F4160" w:rsidRPr="00F73B4B">
        <w:t>50 мг или</w:t>
      </w:r>
      <w:r w:rsidRPr="00F73B4B">
        <w:rPr>
          <w:rFonts w:ascii="Times New Roman" w:hAnsi="Times New Roman"/>
          <w:sz w:val="28"/>
          <w:szCs w:val="28"/>
        </w:rPr>
        <w:t>100 мг таблетки;</w:t>
      </w:r>
    </w:p>
    <w:p w14:paraId="0949D76E" w14:textId="77777777" w:rsidR="00B31356" w:rsidRPr="00F73B4B" w:rsidRDefault="00B31356" w:rsidP="00B31356">
      <w:pPr>
        <w:pStyle w:val="a3"/>
        <w:tabs>
          <w:tab w:val="left" w:pos="0"/>
          <w:tab w:val="left" w:pos="567"/>
          <w:tab w:val="left" w:pos="709"/>
        </w:tabs>
        <w:spacing w:after="0" w:line="240" w:lineRule="auto"/>
        <w:ind w:left="0" w:hanging="64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5D868D3" w14:textId="77777777" w:rsidR="00662759" w:rsidRPr="00E37641" w:rsidRDefault="00662759" w:rsidP="00662759">
      <w:pPr>
        <w:pStyle w:val="41"/>
        <w:tabs>
          <w:tab w:val="left" w:pos="0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73B4B">
        <w:rPr>
          <w:rFonts w:ascii="Times New Roman" w:hAnsi="Times New Roman"/>
          <w:b/>
          <w:sz w:val="28"/>
          <w:szCs w:val="28"/>
        </w:rPr>
        <w:t>Перечень дополнительных лекарственных средств</w:t>
      </w:r>
      <w:r w:rsidRPr="00E37641">
        <w:rPr>
          <w:rFonts w:ascii="Times New Roman" w:hAnsi="Times New Roman"/>
          <w:b/>
          <w:sz w:val="28"/>
          <w:szCs w:val="28"/>
        </w:rPr>
        <w:t xml:space="preserve"> с указанием формы выпуска (менее 100% вероятности применения).</w:t>
      </w:r>
    </w:p>
    <w:p w14:paraId="6D2415C1" w14:textId="77777777" w:rsidR="00662759" w:rsidRPr="00E37641" w:rsidRDefault="00662759" w:rsidP="0066275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sz w:val="28"/>
          <w:szCs w:val="28"/>
        </w:rPr>
      </w:pPr>
      <w:r w:rsidRPr="00E37641">
        <w:rPr>
          <w:b/>
          <w:sz w:val="28"/>
          <w:szCs w:val="28"/>
        </w:rPr>
        <w:t xml:space="preserve">Дезинтоксикационная терапия: </w:t>
      </w:r>
    </w:p>
    <w:p w14:paraId="1C6383A7" w14:textId="77777777" w:rsidR="00662759" w:rsidRPr="00E37641" w:rsidRDefault="00662759" w:rsidP="00662759">
      <w:pPr>
        <w:pStyle w:val="a3"/>
        <w:widowControl w:val="0"/>
        <w:numPr>
          <w:ilvl w:val="0"/>
          <w:numId w:val="37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декстроза 5%-400,0 внутривенно, через день в течении 10 дней + инсулин человеческий 6-8 ед (УД – С)[44];</w:t>
      </w:r>
    </w:p>
    <w:p w14:paraId="30BE5EEF" w14:textId="77777777" w:rsidR="00662759" w:rsidRPr="00E37641" w:rsidRDefault="00662759" w:rsidP="000D025E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физиологический раствор 400,0/800,0;</w:t>
      </w:r>
    </w:p>
    <w:p w14:paraId="124CB252" w14:textId="77777777" w:rsidR="00662759" w:rsidRPr="00E37641" w:rsidRDefault="00662759" w:rsidP="000D025E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 xml:space="preserve">декстран раствор 200,0/400,0 (УД – В)[45]; </w:t>
      </w:r>
    </w:p>
    <w:p w14:paraId="2361AFCF" w14:textId="77777777" w:rsidR="00662759" w:rsidRPr="00E37641" w:rsidRDefault="00662759" w:rsidP="000D025E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гидроксиэтилкрахмал 10% 500,0 (УД – В)[46];</w:t>
      </w:r>
    </w:p>
    <w:p w14:paraId="75A25EA1" w14:textId="77777777" w:rsidR="00662759" w:rsidRPr="00E37641" w:rsidRDefault="00662759" w:rsidP="00662759">
      <w:pPr>
        <w:tabs>
          <w:tab w:val="left" w:pos="567"/>
        </w:tabs>
        <w:jc w:val="both"/>
        <w:rPr>
          <w:b/>
          <w:bCs/>
          <w:sz w:val="28"/>
          <w:szCs w:val="28"/>
        </w:rPr>
      </w:pPr>
    </w:p>
    <w:p w14:paraId="71153CCC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E37641">
        <w:rPr>
          <w:rFonts w:ascii="Times New Roman" w:eastAsia="Times New Roman" w:hAnsi="Times New Roman"/>
          <w:b/>
          <w:bCs/>
          <w:sz w:val="28"/>
          <w:szCs w:val="28"/>
        </w:rPr>
        <w:t>Лекарственные средства для нивелирования  гепатотоксического действия ПТП:</w:t>
      </w:r>
    </w:p>
    <w:p w14:paraId="56CA571E" w14:textId="77777777" w:rsidR="00662759" w:rsidRPr="00E37641" w:rsidRDefault="00662759" w:rsidP="00662759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аргинина глутамат, таблетки по 0,75мг, 1 г; концентрат для приготовления инфузионного раствора 40% </w:t>
      </w:r>
      <w:r w:rsidRPr="00E37641">
        <w:rPr>
          <w:rFonts w:ascii="Times New Roman" w:hAnsi="Times New Roman"/>
          <w:sz w:val="28"/>
          <w:szCs w:val="28"/>
        </w:rPr>
        <w:t>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</w:t>
      </w:r>
      <w:r w:rsidRPr="00E37641">
        <w:rPr>
          <w:rFonts w:ascii="Times New Roman" w:hAnsi="Times New Roman"/>
          <w:sz w:val="28"/>
          <w:szCs w:val="28"/>
          <w:lang w:val="en-US"/>
        </w:rPr>
        <w:t>A</w:t>
      </w:r>
      <w:r w:rsidRPr="00E37641">
        <w:rPr>
          <w:rFonts w:ascii="Times New Roman" w:hAnsi="Times New Roman"/>
          <w:sz w:val="28"/>
          <w:szCs w:val="28"/>
        </w:rPr>
        <w:t>) [20]</w:t>
      </w:r>
      <w:r w:rsidRPr="00E37641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2B7D013A" w14:textId="77777777" w:rsidR="00662759" w:rsidRPr="00E37641" w:rsidRDefault="00662759" w:rsidP="00662759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урсодезоксихолевая кислота, капсулы 250 мг </w:t>
      </w:r>
      <w:r w:rsidRPr="00E37641">
        <w:rPr>
          <w:rFonts w:ascii="Times New Roman" w:hAnsi="Times New Roman"/>
          <w:sz w:val="28"/>
          <w:szCs w:val="28"/>
        </w:rPr>
        <w:t>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А) [23]</w:t>
      </w:r>
      <w:r w:rsidRPr="00E37641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75A4D40D" w14:textId="77777777" w:rsidR="00662759" w:rsidRPr="00E37641" w:rsidRDefault="00662759" w:rsidP="00662759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адеметионин таблетки 400 мг, порошок лиофилизированный для приготовления инъекционного раствора 400 мг 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А) [21]</w:t>
      </w:r>
      <w:r w:rsidRPr="00E37641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4F67E996" w14:textId="77777777" w:rsidR="00662759" w:rsidRPr="00E37641" w:rsidRDefault="00662759" w:rsidP="00662759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lastRenderedPageBreak/>
        <w:t>гепадиф, капсулы; порошок для приготовления раствора для инъекций;</w:t>
      </w:r>
    </w:p>
    <w:p w14:paraId="60790ADD" w14:textId="0F7E174B" w:rsidR="00662759" w:rsidRPr="00E37641" w:rsidRDefault="00662759" w:rsidP="00662759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эссенциале, капсулы по 300 мг; раствор для внутривенной инъекции 250 мг/5мл. внутривенно 1 раз в день с ауткровью 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</w:t>
      </w:r>
      <w:r w:rsidRPr="00E37641">
        <w:rPr>
          <w:rFonts w:ascii="Times New Roman" w:hAnsi="Times New Roman"/>
          <w:sz w:val="28"/>
          <w:szCs w:val="28"/>
          <w:lang w:val="en-US"/>
        </w:rPr>
        <w:t>GPP</w:t>
      </w:r>
      <w:r w:rsidRPr="00E37641">
        <w:rPr>
          <w:rFonts w:ascii="Times New Roman" w:hAnsi="Times New Roman"/>
          <w:sz w:val="28"/>
          <w:szCs w:val="28"/>
        </w:rPr>
        <w:t>) [22]</w:t>
      </w:r>
      <w:r w:rsidR="00AD75F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1EA2A54A" w14:textId="77777777" w:rsidR="00662759" w:rsidRPr="00E37641" w:rsidRDefault="00662759" w:rsidP="0066275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0ABDC07" w14:textId="77777777" w:rsidR="00662759" w:rsidRPr="00E37641" w:rsidRDefault="00662759" w:rsidP="0066275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E37641">
        <w:rPr>
          <w:b/>
          <w:bCs/>
          <w:sz w:val="28"/>
          <w:szCs w:val="28"/>
        </w:rPr>
        <w:t>Для нивелирования побочного действия ПТП на желудочно-кишечный тракт применяются:</w:t>
      </w:r>
      <w:r w:rsidRPr="00E37641">
        <w:rPr>
          <w:sz w:val="28"/>
          <w:szCs w:val="28"/>
        </w:rPr>
        <w:t xml:space="preserve"> </w:t>
      </w:r>
    </w:p>
    <w:p w14:paraId="3C24D1B5" w14:textId="77777777" w:rsidR="00662759" w:rsidRPr="00E37641" w:rsidRDefault="00662759" w:rsidP="00AD75F0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омепразол, капсулы 10 мг, 20 мг; капсулы кишечнорастворимые 20 мг; перорально, по 1 капсулы 2 раза в сутки  в течении 10 дней; порошок лиофилизированный для приготовления раствора для инъекций 40 мг внутривенно в течении 10 дней (УД А)[47];</w:t>
      </w:r>
    </w:p>
    <w:p w14:paraId="6B8DEC6F" w14:textId="77777777" w:rsidR="00662759" w:rsidRPr="00E37641" w:rsidRDefault="00662759" w:rsidP="00AD75F0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рабепразол, таблетки, покрытые кишечнорастворимой оболочкой 10, 20 мг; капсулы кишечнорастворимые, перорально, по 1 таблетке 2 раза в день;</w:t>
      </w:r>
    </w:p>
    <w:p w14:paraId="3EB45CCE" w14:textId="77777777" w:rsidR="00662759" w:rsidRPr="00E37641" w:rsidRDefault="00662759" w:rsidP="00AD75F0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ранитидин таблетки 150 мг, 300 мг; раствор для инъекций в ампулах 25мг/мл; раствор для внутривенного и внутримышечного введения в ампулах;</w:t>
      </w:r>
    </w:p>
    <w:p w14:paraId="285915B1" w14:textId="6CD72E76" w:rsidR="00662759" w:rsidRPr="00E37641" w:rsidRDefault="00662759" w:rsidP="00AD75F0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фамотидин, таблетки, покрытые пленочной оболочкой 10мг, 20мг, 40 мг; порошок лиофилизированный для приготовления раствора для инъекций 20 мг 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</w:t>
      </w:r>
      <w:r w:rsidRPr="00E37641">
        <w:rPr>
          <w:rFonts w:ascii="Times New Roman" w:hAnsi="Times New Roman"/>
          <w:sz w:val="28"/>
          <w:szCs w:val="28"/>
          <w:lang w:val="en-US"/>
        </w:rPr>
        <w:t>B</w:t>
      </w:r>
      <w:r w:rsidRPr="00E37641">
        <w:rPr>
          <w:rFonts w:ascii="Times New Roman" w:hAnsi="Times New Roman"/>
          <w:sz w:val="28"/>
          <w:szCs w:val="28"/>
        </w:rPr>
        <w:t>) [24]</w:t>
      </w:r>
      <w:r w:rsidR="00AD75F0">
        <w:rPr>
          <w:rFonts w:ascii="Times New Roman" w:hAnsi="Times New Roman"/>
          <w:sz w:val="28"/>
          <w:szCs w:val="28"/>
        </w:rPr>
        <w:t>;</w:t>
      </w:r>
    </w:p>
    <w:p w14:paraId="7CA1EC62" w14:textId="229A6905" w:rsidR="00662759" w:rsidRPr="00E37641" w:rsidRDefault="00662759" w:rsidP="00AD75F0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висмута трикалия дицитрат, таблетки, покрытые оболочкой 120 мг (УД – С) [48]</w:t>
      </w:r>
      <w:r w:rsidR="00AD75F0">
        <w:rPr>
          <w:rFonts w:ascii="Times New Roman" w:hAnsi="Times New Roman"/>
          <w:sz w:val="28"/>
          <w:szCs w:val="28"/>
        </w:rPr>
        <w:t>.</w:t>
      </w:r>
    </w:p>
    <w:p w14:paraId="6AF65792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78A7281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37641">
        <w:rPr>
          <w:rFonts w:ascii="Times New Roman" w:hAnsi="Times New Roman"/>
          <w:b/>
          <w:bCs/>
          <w:sz w:val="28"/>
          <w:szCs w:val="28"/>
        </w:rPr>
        <w:t>При тошнотах и рвотах применяются</w:t>
      </w:r>
      <w:r w:rsidRPr="00E37641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65577915" w14:textId="77777777" w:rsidR="00662759" w:rsidRPr="00E37641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домперидон, таблетки, 10 мг; таблетки для рассасывания 10 мг; сироп; капли для приема внутрь; суспензия 1 мг/мл</w:t>
      </w:r>
      <w:r w:rsidRPr="00E37641">
        <w:rPr>
          <w:rFonts w:ascii="Times New Roman" w:hAnsi="Times New Roman"/>
          <w:sz w:val="28"/>
          <w:szCs w:val="28"/>
        </w:rPr>
        <w:t>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С) [25]</w:t>
      </w:r>
      <w:r w:rsidRPr="00E37641">
        <w:rPr>
          <w:rFonts w:ascii="Times New Roman" w:eastAsia="Times New Roman" w:hAnsi="Times New Roman"/>
          <w:sz w:val="28"/>
          <w:szCs w:val="28"/>
        </w:rPr>
        <w:t>;</w:t>
      </w:r>
    </w:p>
    <w:p w14:paraId="67CCF9A3" w14:textId="77777777" w:rsidR="00662759" w:rsidRPr="00E37641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метоклопрамид, таблетки, 10 мг; раствор для инъекций в ампулах 0,5% 10 мг/мл; раствор для внутримышечного и внутривенного применения 5мг/мл </w:t>
      </w:r>
      <w:r w:rsidRPr="00E37641">
        <w:rPr>
          <w:rFonts w:ascii="Times New Roman" w:hAnsi="Times New Roman"/>
          <w:sz w:val="28"/>
          <w:szCs w:val="28"/>
        </w:rPr>
        <w:t xml:space="preserve"> 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В) [26]</w:t>
      </w:r>
      <w:r w:rsidRPr="00E37641">
        <w:rPr>
          <w:rFonts w:ascii="Times New Roman" w:eastAsia="Times New Roman" w:hAnsi="Times New Roman"/>
          <w:sz w:val="28"/>
          <w:szCs w:val="28"/>
        </w:rPr>
        <w:t>;</w:t>
      </w:r>
    </w:p>
    <w:p w14:paraId="3D91C858" w14:textId="77777777" w:rsidR="00662759" w:rsidRPr="00E37641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 xml:space="preserve">ондансетрон, раствор 4мл. </w:t>
      </w:r>
      <w:r w:rsidRPr="00E37641">
        <w:rPr>
          <w:rFonts w:ascii="Times New Roman" w:eastAsia="Times New Roman" w:hAnsi="Times New Roman"/>
          <w:sz w:val="28"/>
          <w:szCs w:val="28"/>
        </w:rPr>
        <w:t xml:space="preserve">внутримышечного и внутривенного </w:t>
      </w:r>
      <w:r w:rsidRPr="00E37641">
        <w:rPr>
          <w:rFonts w:ascii="Times New Roman" w:hAnsi="Times New Roman"/>
          <w:sz w:val="28"/>
          <w:szCs w:val="28"/>
        </w:rPr>
        <w:t>(УД В)[49]</w:t>
      </w:r>
    </w:p>
    <w:p w14:paraId="1CBFA18D" w14:textId="77777777" w:rsidR="00662759" w:rsidRPr="00E37641" w:rsidRDefault="00662759" w:rsidP="00662759">
      <w:pPr>
        <w:pStyle w:val="a3"/>
        <w:widowControl w:val="0"/>
        <w:tabs>
          <w:tab w:val="left" w:pos="567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7EA55FEE" w14:textId="77777777" w:rsidR="00662759" w:rsidRPr="00E37641" w:rsidRDefault="00662759" w:rsidP="00662759">
      <w:pPr>
        <w:pStyle w:val="a3"/>
        <w:widowControl w:val="0"/>
        <w:tabs>
          <w:tab w:val="left" w:pos="567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b/>
          <w:bCs/>
          <w:sz w:val="28"/>
          <w:szCs w:val="28"/>
        </w:rPr>
      </w:pPr>
      <w:r w:rsidRPr="00E37641">
        <w:rPr>
          <w:rFonts w:ascii="Times New Roman" w:eastAsia="Times New Roman" w:hAnsi="Times New Roman"/>
          <w:b/>
          <w:bCs/>
          <w:sz w:val="28"/>
          <w:szCs w:val="28"/>
        </w:rPr>
        <w:t>С</w:t>
      </w:r>
      <w:r w:rsidRPr="00E37641">
        <w:rPr>
          <w:rFonts w:ascii="Times New Roman" w:hAnsi="Times New Roman"/>
          <w:b/>
          <w:sz w:val="28"/>
          <w:szCs w:val="28"/>
        </w:rPr>
        <w:t xml:space="preserve"> целью купирования побочного  действия на ЦНС</w:t>
      </w:r>
      <w:r w:rsidRPr="00E37641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295E3921" w14:textId="77777777" w:rsidR="00662759" w:rsidRPr="00E37641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  <w:shd w:val="clear" w:color="auto" w:fill="FFFFFF"/>
        </w:rPr>
        <w:t>тофизопам, таблетки по 50 мг;</w:t>
      </w:r>
    </w:p>
    <w:p w14:paraId="1EC270A5" w14:textId="77777777" w:rsidR="00662759" w:rsidRPr="00E37641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глиатилин 4.0 внутривенно, внутримышечно, 400мг. капсула внутрь (УД С)[50];</w:t>
      </w:r>
    </w:p>
    <w:p w14:paraId="246832A0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кофейн-бензоат натрия 2.0 (УД С) [51];</w:t>
      </w:r>
    </w:p>
    <w:p w14:paraId="4C6ADEF1" w14:textId="77777777" w:rsidR="00662759" w:rsidRPr="00E37641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 xml:space="preserve">хлорпротиксен, таблетки 15, 50 мг, покрытые пленочной оболочкой. </w:t>
      </w:r>
    </w:p>
    <w:p w14:paraId="3AF7B3F2" w14:textId="77777777" w:rsidR="00662759" w:rsidRPr="00E37641" w:rsidRDefault="00662759" w:rsidP="00662759">
      <w:pPr>
        <w:pStyle w:val="a3"/>
        <w:widowControl w:val="0"/>
        <w:tabs>
          <w:tab w:val="left" w:pos="567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BBF1013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b/>
          <w:bCs/>
          <w:sz w:val="28"/>
          <w:szCs w:val="28"/>
        </w:rPr>
        <w:t>Муколитические лекарственные средства</w:t>
      </w:r>
      <w:r w:rsidRPr="00E37641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:</w:t>
      </w:r>
    </w:p>
    <w:p w14:paraId="7BD8757A" w14:textId="77777777" w:rsidR="00662759" w:rsidRPr="00E37641" w:rsidRDefault="00662759" w:rsidP="00662759">
      <w:pPr>
        <w:pStyle w:val="a3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амброксол, таблетки, 30 мг; сироп во флаконе 15 мг/5 мл, 30 мг/мл; эликсир во флаконах;</w:t>
      </w:r>
    </w:p>
    <w:p w14:paraId="3A1FBB96" w14:textId="77777777" w:rsidR="00662759" w:rsidRPr="00E37641" w:rsidRDefault="00662759" w:rsidP="00662759">
      <w:pPr>
        <w:pStyle w:val="a3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карбоцистеин капсулы; сироп детский во флаконе; сироп для взрослых во флаконе пластиковом; капсула в блистере 375 мг.</w:t>
      </w:r>
    </w:p>
    <w:p w14:paraId="6E6C437B" w14:textId="77777777" w:rsidR="00662759" w:rsidRPr="00E37641" w:rsidRDefault="00662759" w:rsidP="00662759">
      <w:pPr>
        <w:tabs>
          <w:tab w:val="left" w:pos="567"/>
        </w:tabs>
        <w:jc w:val="both"/>
        <w:rPr>
          <w:sz w:val="28"/>
          <w:szCs w:val="28"/>
        </w:rPr>
      </w:pPr>
    </w:p>
    <w:p w14:paraId="4A65A54B" w14:textId="77777777" w:rsidR="00662759" w:rsidRPr="00E37641" w:rsidRDefault="00662759" w:rsidP="00662759">
      <w:pPr>
        <w:pStyle w:val="4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37641">
        <w:rPr>
          <w:rFonts w:ascii="Times New Roman" w:hAnsi="Times New Roman"/>
          <w:b/>
          <w:sz w:val="28"/>
          <w:szCs w:val="28"/>
        </w:rPr>
        <w:t>Ферментные:</w:t>
      </w:r>
    </w:p>
    <w:p w14:paraId="3882FF65" w14:textId="77777777" w:rsidR="00662759" w:rsidRPr="00E37641" w:rsidRDefault="00662759" w:rsidP="000D025E">
      <w:pPr>
        <w:pStyle w:val="41"/>
        <w:numPr>
          <w:ilvl w:val="0"/>
          <w:numId w:val="50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панкреатин капсула минимикросферы 300 мг, 150 мг, таблетка, кишечно растворим оболочке 10000 ЕД, таб. 25 ЕД.</w:t>
      </w:r>
    </w:p>
    <w:p w14:paraId="148C94AB" w14:textId="77777777" w:rsidR="00662759" w:rsidRPr="00E37641" w:rsidRDefault="00662759" w:rsidP="000D025E">
      <w:pPr>
        <w:pStyle w:val="41"/>
        <w:numPr>
          <w:ilvl w:val="0"/>
          <w:numId w:val="50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лидаза 320УЕ  порошок (УД С)[52].</w:t>
      </w:r>
    </w:p>
    <w:p w14:paraId="2F38483A" w14:textId="77777777" w:rsidR="00662759" w:rsidRPr="00E37641" w:rsidRDefault="00662759" w:rsidP="00662759">
      <w:pPr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E37641">
        <w:rPr>
          <w:b/>
          <w:sz w:val="28"/>
          <w:szCs w:val="28"/>
          <w:lang w:eastAsia="en-US"/>
        </w:rPr>
        <w:lastRenderedPageBreak/>
        <w:t>Медикаментозное лечение, оказываемое на стационарном уровне:</w:t>
      </w:r>
    </w:p>
    <w:p w14:paraId="1D37B77B" w14:textId="77777777" w:rsidR="00662759" w:rsidRPr="00E37641" w:rsidRDefault="00662759" w:rsidP="00662759">
      <w:pPr>
        <w:tabs>
          <w:tab w:val="left" w:pos="567"/>
        </w:tabs>
        <w:jc w:val="both"/>
        <w:rPr>
          <w:b/>
          <w:sz w:val="28"/>
          <w:szCs w:val="28"/>
        </w:rPr>
      </w:pPr>
      <w:r w:rsidRPr="00E37641">
        <w:rPr>
          <w:b/>
          <w:sz w:val="28"/>
          <w:szCs w:val="28"/>
          <w:lang w:eastAsia="en-US"/>
        </w:rPr>
        <w:t>Перечень основных лекарственных средств с указанием формы выпуска (имеющих 100% вероятность применения)</w:t>
      </w:r>
    </w:p>
    <w:p w14:paraId="666A62E2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lang w:eastAsia="x-none"/>
        </w:rPr>
        <w:t>а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микацин 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500 мг,</w:t>
      </w:r>
      <w:r w:rsidRPr="002C1CAD">
        <w:rPr>
          <w:rStyle w:val="apple-converted-space"/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 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>порошок для приготовления раствора для внутривенного и внутримышечного введения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;</w:t>
      </w:r>
    </w:p>
    <w:p w14:paraId="1A60637A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аминосалициловая кислота, гранулы, покрытые кишечнорастворимой оболочкой;</w:t>
      </w:r>
    </w:p>
    <w:p w14:paraId="7ED5096C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hAnsi="Times New Roman"/>
          <w:sz w:val="28"/>
          <w:szCs w:val="28"/>
          <w:lang w:eastAsia="ru-RU"/>
        </w:rPr>
        <w:t>амоксициллин – клавулановая кислота, 625 мг,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 xml:space="preserve"> таблетки, покрытые пленочной оболочкой;</w:t>
      </w:r>
    </w:p>
    <w:p w14:paraId="4DD766B9" w14:textId="77777777" w:rsidR="00662759" w:rsidRPr="002C1CAD" w:rsidRDefault="00662759" w:rsidP="00662759">
      <w:pPr>
        <w:pStyle w:val="41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C1CAD">
        <w:rPr>
          <w:rFonts w:ascii="Times New Roman" w:hAnsi="Times New Roman"/>
          <w:bCs/>
          <w:sz w:val="28"/>
          <w:szCs w:val="28"/>
          <w:lang w:val="x-none" w:eastAsia="x-none"/>
        </w:rPr>
        <w:t>глютаминовая кислота</w:t>
      </w:r>
      <w:r w:rsidRPr="002C1CAD">
        <w:rPr>
          <w:rFonts w:ascii="Times New Roman" w:hAnsi="Times New Roman"/>
          <w:bCs/>
          <w:sz w:val="28"/>
          <w:szCs w:val="28"/>
          <w:lang w:eastAsia="x-none"/>
        </w:rPr>
        <w:t>,</w:t>
      </w:r>
      <w:r w:rsidRPr="002C1CAD">
        <w:rPr>
          <w:rFonts w:ascii="Times New Roman" w:hAnsi="Times New Roman"/>
          <w:bCs/>
          <w:sz w:val="28"/>
          <w:szCs w:val="28"/>
          <w:lang w:val="x-none" w:eastAsia="x-none"/>
        </w:rPr>
        <w:t xml:space="preserve"> таблетки</w:t>
      </w:r>
      <w:r w:rsidRPr="002C1CAD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 w:rsidRPr="002C1CAD">
        <w:rPr>
          <w:rFonts w:ascii="Times New Roman" w:hAnsi="Times New Roman"/>
          <w:bCs/>
          <w:sz w:val="28"/>
          <w:szCs w:val="28"/>
          <w:lang w:val="x-none" w:eastAsia="x-none"/>
        </w:rPr>
        <w:t>покрытые оболочкой 250мг</w:t>
      </w:r>
      <w:r w:rsidRPr="002C1CAD">
        <w:rPr>
          <w:rFonts w:ascii="Times New Roman" w:hAnsi="Times New Roman"/>
          <w:bCs/>
          <w:sz w:val="28"/>
          <w:szCs w:val="28"/>
          <w:shd w:val="clear" w:color="auto" w:fill="FFFFFF"/>
          <w:lang w:val="x-none" w:eastAsia="x-none"/>
        </w:rPr>
        <w:t>;</w:t>
      </w:r>
    </w:p>
    <w:p w14:paraId="5B8CB606" w14:textId="6D0ADCFF" w:rsidR="00662759" w:rsidRPr="000B41DB" w:rsidRDefault="00662759" w:rsidP="00662759">
      <w:pPr>
        <w:pStyle w:val="41"/>
        <w:numPr>
          <w:ilvl w:val="0"/>
          <w:numId w:val="27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B41DB">
        <w:rPr>
          <w:rFonts w:ascii="Times New Roman" w:hAnsi="Times New Roman"/>
          <w:bCs/>
          <w:sz w:val="28"/>
          <w:szCs w:val="28"/>
          <w:lang w:eastAsia="x-none"/>
        </w:rPr>
        <w:t xml:space="preserve">прочие минеральные вещества, </w:t>
      </w:r>
      <w:r w:rsidRPr="000B41DB">
        <w:rPr>
          <w:rFonts w:ascii="Times New Roman" w:hAnsi="Times New Roman"/>
          <w:bCs/>
          <w:sz w:val="28"/>
          <w:szCs w:val="28"/>
          <w:lang w:val="x-none" w:eastAsia="x-none"/>
        </w:rPr>
        <w:t>таблетки, растворы во флаконах по 250; 500 мл</w:t>
      </w:r>
      <w:r w:rsidRPr="000B41DB">
        <w:rPr>
          <w:rFonts w:ascii="Times New Roman" w:hAnsi="Times New Roman"/>
          <w:bCs/>
          <w:sz w:val="28"/>
          <w:szCs w:val="28"/>
          <w:shd w:val="clear" w:color="auto" w:fill="FFFFFF"/>
          <w:lang w:eastAsia="x-none"/>
        </w:rPr>
        <w:t>.</w:t>
      </w:r>
      <w:r w:rsidR="00BB7099">
        <w:rPr>
          <w:rFonts w:ascii="Times New Roman" w:hAnsi="Times New Roman"/>
          <w:bCs/>
          <w:sz w:val="28"/>
          <w:szCs w:val="28"/>
          <w:shd w:val="clear" w:color="auto" w:fill="FFFFFF"/>
          <w:lang w:eastAsia="x-none"/>
        </w:rPr>
        <w:t>;</w:t>
      </w:r>
    </w:p>
    <w:p w14:paraId="402FF6D2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lang w:eastAsia="x-none"/>
        </w:rPr>
        <w:t>к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анамицин 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500 мг,</w:t>
      </w:r>
      <w:r w:rsidRPr="002C1CAD">
        <w:rPr>
          <w:rStyle w:val="apple-converted-space"/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 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>порошок для приготовления раствора для внутривенного и внутримышечного введения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;</w:t>
      </w:r>
    </w:p>
    <w:p w14:paraId="0B1CACAF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x-none"/>
        </w:rPr>
        <w:t>к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 xml:space="preserve">апреомицин 1 г., 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>порошок для приготовления раствора для внутривенного и внутримышечного введения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;</w:t>
      </w:r>
    </w:p>
    <w:p w14:paraId="7A5B2CCF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x-none"/>
        </w:rPr>
        <w:t>мокси</w:t>
      </w:r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 xml:space="preserve">флоксацин </w:t>
      </w:r>
      <w:r w:rsidRPr="00FF3F98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x-none"/>
        </w:rPr>
        <w:t>4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00 мг, таблетки, покрытые пленочной оболочкой;</w:t>
      </w:r>
    </w:p>
    <w:p w14:paraId="16D30AEC" w14:textId="77777777" w:rsidR="00662759" w:rsidRPr="002C1CAD" w:rsidRDefault="00662759" w:rsidP="00662759">
      <w:pPr>
        <w:pStyle w:val="af1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line="240" w:lineRule="auto"/>
        <w:ind w:left="0" w:firstLine="0"/>
        <w:contextualSpacing/>
      </w:pPr>
      <w:r w:rsidRPr="002C1CAD">
        <w:rPr>
          <w:lang w:val="ru-RU"/>
        </w:rPr>
        <w:t>п</w:t>
      </w:r>
      <w:r>
        <w:t xml:space="preserve">иразинамид </w:t>
      </w:r>
      <w:r>
        <w:rPr>
          <w:lang w:val="en-US"/>
        </w:rPr>
        <w:t>5</w:t>
      </w:r>
      <w:r w:rsidRPr="002C1CAD">
        <w:t>00мг, таблетки;</w:t>
      </w:r>
    </w:p>
    <w:p w14:paraId="3956ADD1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sz w:val="28"/>
          <w:szCs w:val="28"/>
        </w:rPr>
      </w:pPr>
      <w:r w:rsidRPr="002C1CAD">
        <w:rPr>
          <w:rFonts w:ascii="Times New Roman" w:eastAsia="TimesNewRoman" w:hAnsi="Times New Roman"/>
          <w:bCs/>
          <w:sz w:val="28"/>
          <w:szCs w:val="28"/>
          <w:lang w:eastAsia="x-none"/>
        </w:rPr>
        <w:t>п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 xml:space="preserve">иридоксин таблетка 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10 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>мг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, 20 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>мг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; 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 xml:space="preserve">раствор для инъекций 1%, 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5% 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 xml:space="preserve">в ампуле </w:t>
      </w:r>
      <w:r w:rsidRPr="002C1CAD">
        <w:rPr>
          <w:rFonts w:ascii="Times New Roman" w:eastAsia="Times New Roman" w:hAnsi="Times New Roman"/>
          <w:bCs/>
          <w:sz w:val="28"/>
          <w:szCs w:val="28"/>
          <w:lang w:val="x-none" w:eastAsia="x-none"/>
        </w:rPr>
        <w:t xml:space="preserve">1 </w:t>
      </w:r>
      <w:r w:rsidRPr="002C1CAD">
        <w:rPr>
          <w:rFonts w:ascii="Times New Roman" w:eastAsia="TimesNewRoman" w:hAnsi="Times New Roman"/>
          <w:bCs/>
          <w:sz w:val="28"/>
          <w:szCs w:val="28"/>
          <w:lang w:val="x-none" w:eastAsia="x-none"/>
        </w:rPr>
        <w:t>мл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;</w:t>
      </w: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x-none"/>
        </w:rPr>
        <w:t xml:space="preserve"> УД – А [6].</w:t>
      </w:r>
    </w:p>
    <w:p w14:paraId="4D56F99A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протионамид 250 мг, таблетки, покрытые пленочной оболочкой;</w:t>
      </w:r>
    </w:p>
    <w:p w14:paraId="1CB25826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циклосерин 250 мг, капсулы;</w:t>
      </w:r>
    </w:p>
    <w:p w14:paraId="00EC5D0F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>этамбутол 400 мг, таблетки;</w:t>
      </w:r>
    </w:p>
    <w:p w14:paraId="06BAC538" w14:textId="77777777" w:rsidR="00662759" w:rsidRPr="002C1CAD" w:rsidRDefault="00662759" w:rsidP="00662759">
      <w:pPr>
        <w:pStyle w:val="a3"/>
        <w:numPr>
          <w:ilvl w:val="0"/>
          <w:numId w:val="27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C1CA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x-none" w:eastAsia="x-none"/>
        </w:rPr>
        <w:t xml:space="preserve">этионамид 250 мг, таблетки, покрытые пленочной оболочкой; </w:t>
      </w:r>
    </w:p>
    <w:p w14:paraId="793A498D" w14:textId="77777777" w:rsidR="00662759" w:rsidRPr="00E37641" w:rsidRDefault="00662759" w:rsidP="00662759">
      <w:pPr>
        <w:tabs>
          <w:tab w:val="left" w:pos="567"/>
        </w:tabs>
        <w:jc w:val="both"/>
        <w:rPr>
          <w:rStyle w:val="s0"/>
          <w:color w:val="auto"/>
          <w:sz w:val="28"/>
          <w:szCs w:val="28"/>
          <w:lang w:eastAsia="en-US"/>
        </w:rPr>
      </w:pPr>
    </w:p>
    <w:p w14:paraId="4C24A0F4" w14:textId="77777777" w:rsidR="00662759" w:rsidRPr="00E37641" w:rsidRDefault="00662759" w:rsidP="00662759">
      <w:pPr>
        <w:tabs>
          <w:tab w:val="left" w:pos="567"/>
        </w:tabs>
        <w:jc w:val="both"/>
        <w:rPr>
          <w:b/>
          <w:sz w:val="28"/>
          <w:szCs w:val="28"/>
        </w:rPr>
      </w:pPr>
      <w:r w:rsidRPr="00E37641">
        <w:rPr>
          <w:b/>
          <w:sz w:val="28"/>
          <w:szCs w:val="28"/>
          <w:lang w:eastAsia="en-US"/>
        </w:rPr>
        <w:t xml:space="preserve">перечень дополнительных лекарственных средств с указанием формы выпуска (менее 100% вероятности применения). </w:t>
      </w:r>
    </w:p>
    <w:p w14:paraId="343F9EDC" w14:textId="77777777" w:rsidR="00662759" w:rsidRPr="00E37641" w:rsidRDefault="00662759" w:rsidP="00662759">
      <w:pPr>
        <w:tabs>
          <w:tab w:val="left" w:pos="567"/>
        </w:tabs>
        <w:rPr>
          <w:b/>
          <w:bCs/>
          <w:sz w:val="28"/>
          <w:szCs w:val="28"/>
          <w:lang w:eastAsia="en-US"/>
        </w:rPr>
      </w:pPr>
    </w:p>
    <w:p w14:paraId="07BE3F2F" w14:textId="77777777" w:rsidR="00662759" w:rsidRPr="00E37641" w:rsidRDefault="00662759" w:rsidP="0066275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sz w:val="28"/>
          <w:szCs w:val="28"/>
        </w:rPr>
      </w:pPr>
      <w:r w:rsidRPr="00E37641">
        <w:rPr>
          <w:b/>
          <w:sz w:val="28"/>
          <w:szCs w:val="28"/>
        </w:rPr>
        <w:t xml:space="preserve">Дезинтоксикационная терапия: </w:t>
      </w:r>
    </w:p>
    <w:p w14:paraId="288A98B6" w14:textId="77777777" w:rsidR="00662759" w:rsidRPr="00E37641" w:rsidRDefault="00662759" w:rsidP="00662759">
      <w:pPr>
        <w:pStyle w:val="a3"/>
        <w:widowControl w:val="0"/>
        <w:numPr>
          <w:ilvl w:val="0"/>
          <w:numId w:val="37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декстроза 5%-400,0 внутривенно, через день в течении 10 дней + инсулин человеческий 6-8 ед (УД – С)[44];</w:t>
      </w:r>
    </w:p>
    <w:p w14:paraId="68113F27" w14:textId="77777777" w:rsidR="00662759" w:rsidRPr="00E37641" w:rsidRDefault="00662759" w:rsidP="000D025E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физиологический раствор 400,0/800,0 внутривенно, в течении 10 дней;</w:t>
      </w:r>
    </w:p>
    <w:p w14:paraId="78B0AE7B" w14:textId="77777777" w:rsidR="00662759" w:rsidRPr="00E37641" w:rsidRDefault="00662759" w:rsidP="000D025E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 xml:space="preserve">декстран раствор 200,0/400,0 внутривенно, в течение 3 дней (УД – В)[45]; </w:t>
      </w:r>
    </w:p>
    <w:p w14:paraId="2D22936E" w14:textId="77777777" w:rsidR="00662759" w:rsidRPr="00E37641" w:rsidRDefault="00662759" w:rsidP="000D025E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гидроксиэтилкрахмал 10% 500,0 внутривенно, в течение 3 (УД – В)[46];</w:t>
      </w:r>
    </w:p>
    <w:p w14:paraId="227EA86C" w14:textId="77777777" w:rsidR="00662759" w:rsidRPr="00E37641" w:rsidRDefault="00662759" w:rsidP="00662759">
      <w:pPr>
        <w:tabs>
          <w:tab w:val="left" w:pos="567"/>
        </w:tabs>
        <w:rPr>
          <w:b/>
          <w:bCs/>
          <w:sz w:val="28"/>
          <w:szCs w:val="28"/>
        </w:rPr>
      </w:pPr>
    </w:p>
    <w:p w14:paraId="700FF952" w14:textId="77777777" w:rsidR="00662759" w:rsidRPr="00E37641" w:rsidRDefault="00662759" w:rsidP="00662759">
      <w:pPr>
        <w:tabs>
          <w:tab w:val="left" w:pos="567"/>
        </w:tabs>
        <w:rPr>
          <w:b/>
          <w:bCs/>
          <w:sz w:val="28"/>
          <w:szCs w:val="28"/>
        </w:rPr>
      </w:pPr>
      <w:r w:rsidRPr="00E37641">
        <w:rPr>
          <w:b/>
          <w:bCs/>
          <w:sz w:val="28"/>
          <w:szCs w:val="28"/>
        </w:rPr>
        <w:t>Антибактериальные средства</w:t>
      </w:r>
    </w:p>
    <w:p w14:paraId="2FDCA092" w14:textId="77777777" w:rsidR="00662759" w:rsidRPr="00C86CE6" w:rsidRDefault="00662759" w:rsidP="00662759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 xml:space="preserve">дорипенем, порошок для приготовления инфузионного раствора 500 мг </w:t>
      </w:r>
      <w:r w:rsidRPr="00C86CE6">
        <w:rPr>
          <w:rFonts w:ascii="Times New Roman" w:hAnsi="Times New Roman"/>
          <w:sz w:val="28"/>
          <w:szCs w:val="28"/>
        </w:rPr>
        <w:t>(УД С)[</w:t>
      </w:r>
      <w:r>
        <w:rPr>
          <w:rFonts w:ascii="Times New Roman" w:hAnsi="Times New Roman"/>
          <w:sz w:val="28"/>
          <w:szCs w:val="28"/>
        </w:rPr>
        <w:t>55</w:t>
      </w:r>
      <w:r w:rsidRPr="00C86CE6">
        <w:rPr>
          <w:rFonts w:ascii="Times New Roman" w:hAnsi="Times New Roman"/>
          <w:sz w:val="28"/>
          <w:szCs w:val="28"/>
        </w:rPr>
        <w:t>]</w:t>
      </w: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E08DC87" w14:textId="77777777" w:rsidR="00662759" w:rsidRPr="00C86CE6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меропенем, порошок для приготовления инфузионного раствора 1000 мг </w:t>
      </w:r>
      <w:r w:rsidRPr="00C86CE6">
        <w:rPr>
          <w:rFonts w:ascii="Times New Roman" w:hAnsi="Times New Roman"/>
          <w:sz w:val="28"/>
          <w:szCs w:val="28"/>
        </w:rPr>
        <w:t>(УД С)[5</w:t>
      </w:r>
      <w:r>
        <w:rPr>
          <w:rFonts w:ascii="Times New Roman" w:hAnsi="Times New Roman"/>
          <w:sz w:val="28"/>
          <w:szCs w:val="28"/>
        </w:rPr>
        <w:t>6</w:t>
      </w:r>
      <w:r w:rsidRPr="00C86CE6">
        <w:rPr>
          <w:rFonts w:ascii="Times New Roman" w:hAnsi="Times New Roman"/>
          <w:sz w:val="28"/>
          <w:szCs w:val="28"/>
        </w:rPr>
        <w:t>];</w:t>
      </w:r>
    </w:p>
    <w:p w14:paraId="7500F890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 xml:space="preserve">ампициллин, порошок для приготовления иньекционный 1000мг, </w:t>
      </w:r>
      <w:r w:rsidRPr="00C86CE6">
        <w:rPr>
          <w:rFonts w:ascii="Times New Roman" w:hAnsi="Times New Roman"/>
          <w:sz w:val="28"/>
          <w:szCs w:val="28"/>
        </w:rPr>
        <w:t>таблетка 250 мг;</w:t>
      </w:r>
    </w:p>
    <w:p w14:paraId="414C9E21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линкомицин, раствор для инъекций      30% 2мл;</w:t>
      </w:r>
    </w:p>
    <w:p w14:paraId="335B2E88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 xml:space="preserve">метронидозол раствор 0.5% 100 </w:t>
      </w:r>
      <w:r w:rsidRPr="00C86CE6">
        <w:rPr>
          <w:rFonts w:ascii="Times New Roman" w:hAnsi="Times New Roman"/>
          <w:sz w:val="28"/>
          <w:szCs w:val="28"/>
        </w:rPr>
        <w:t>(УД В)</w:t>
      </w:r>
      <w:r w:rsidRPr="00C86CE6">
        <w:rPr>
          <w:rFonts w:ascii="Times New Roman" w:hAnsi="Times New Roman"/>
          <w:sz w:val="28"/>
          <w:szCs w:val="28"/>
          <w:lang w:val="en-US"/>
        </w:rPr>
        <w:t>[</w:t>
      </w:r>
      <w:r>
        <w:rPr>
          <w:rFonts w:ascii="Times New Roman" w:hAnsi="Times New Roman"/>
          <w:sz w:val="28"/>
          <w:szCs w:val="28"/>
        </w:rPr>
        <w:t>59</w:t>
      </w:r>
      <w:r w:rsidRPr="00C86CE6">
        <w:rPr>
          <w:rFonts w:ascii="Times New Roman" w:hAnsi="Times New Roman"/>
          <w:sz w:val="28"/>
          <w:szCs w:val="28"/>
          <w:lang w:val="en-US"/>
        </w:rPr>
        <w:t>]</w:t>
      </w:r>
      <w:r w:rsidRPr="00C86CE6">
        <w:rPr>
          <w:rFonts w:ascii="Times New Roman" w:hAnsi="Times New Roman"/>
          <w:sz w:val="28"/>
          <w:szCs w:val="28"/>
        </w:rPr>
        <w:t>;</w:t>
      </w:r>
    </w:p>
    <w:p w14:paraId="4C14E961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цефазолин, порошок для приготовления инъекционного раствора 1000 мг;</w:t>
      </w:r>
    </w:p>
    <w:p w14:paraId="5949FD23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цефтазидим, порошок для инъекций во флаконе 1000мг;</w:t>
      </w:r>
    </w:p>
    <w:p w14:paraId="06810BD3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 xml:space="preserve">цефтриаксон, порошок для инъекций во флаконе 1000мг </w:t>
      </w:r>
      <w:r w:rsidRPr="00C86CE6">
        <w:rPr>
          <w:rFonts w:ascii="Times New Roman" w:hAnsi="Times New Roman"/>
          <w:sz w:val="28"/>
          <w:szCs w:val="28"/>
        </w:rPr>
        <w:t>(УД С)[</w:t>
      </w:r>
      <w:r>
        <w:rPr>
          <w:rFonts w:ascii="Times New Roman" w:hAnsi="Times New Roman"/>
          <w:sz w:val="28"/>
          <w:szCs w:val="28"/>
        </w:rPr>
        <w:t>58</w:t>
      </w:r>
      <w:r w:rsidRPr="00C86CE6">
        <w:rPr>
          <w:rFonts w:ascii="Times New Roman" w:hAnsi="Times New Roman"/>
          <w:sz w:val="28"/>
          <w:szCs w:val="28"/>
        </w:rPr>
        <w:t>]</w:t>
      </w: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14:paraId="1FAF448B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 xml:space="preserve">цефепим порошок для инъекций во флаконе 1000мг </w:t>
      </w:r>
      <w:r w:rsidRPr="00C86CE6">
        <w:rPr>
          <w:rFonts w:ascii="Times New Roman" w:hAnsi="Times New Roman"/>
          <w:sz w:val="28"/>
          <w:szCs w:val="28"/>
        </w:rPr>
        <w:t>(УД С)[6</w:t>
      </w:r>
      <w:r>
        <w:rPr>
          <w:rFonts w:ascii="Times New Roman" w:hAnsi="Times New Roman"/>
          <w:sz w:val="28"/>
          <w:szCs w:val="28"/>
        </w:rPr>
        <w:t>0</w:t>
      </w:r>
      <w:r w:rsidRPr="00C86CE6">
        <w:rPr>
          <w:rFonts w:ascii="Times New Roman" w:hAnsi="Times New Roman"/>
          <w:sz w:val="28"/>
          <w:szCs w:val="28"/>
        </w:rPr>
        <w:t>]</w:t>
      </w: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1E54664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цефатаксим, порошок для инъекций во флаконе 1000мг;</w:t>
      </w:r>
    </w:p>
    <w:p w14:paraId="73CA1F26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цефуроксим, таблетка 250мг;</w:t>
      </w:r>
    </w:p>
    <w:p w14:paraId="2C19F72E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цефаперазон, порошок для приготовления инъекционного раствора 1000мг;</w:t>
      </w:r>
    </w:p>
    <w:p w14:paraId="7B2C7BA5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цефаперазон + сульбактама порошок для приготовления инъекционного раствора 1000 мг;</w:t>
      </w:r>
    </w:p>
    <w:p w14:paraId="74906445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амоксициллин + сульбактам порошок для приготовления инъекционного раствора 1000 мг;</w:t>
      </w:r>
    </w:p>
    <w:p w14:paraId="6263AAAB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тикарциллин + клавулановая кислота, порошок для инъекционного раствора 3,2 г;</w:t>
      </w:r>
    </w:p>
    <w:p w14:paraId="249748DA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доксициклин, капсула 100</w:t>
      </w:r>
      <w:r w:rsidRPr="00C86CE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мг;</w:t>
      </w:r>
    </w:p>
    <w:p w14:paraId="5AD287CB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 xml:space="preserve">азитромицин 250, 500мг </w:t>
      </w:r>
      <w:r w:rsidRPr="00C86CE6">
        <w:rPr>
          <w:rFonts w:ascii="Times New Roman" w:hAnsi="Times New Roman"/>
          <w:sz w:val="28"/>
          <w:szCs w:val="28"/>
        </w:rPr>
        <w:t>(УД С)</w:t>
      </w:r>
      <w:r w:rsidRPr="00C86CE6">
        <w:rPr>
          <w:rFonts w:ascii="Times New Roman" w:hAnsi="Times New Roman"/>
          <w:sz w:val="28"/>
          <w:szCs w:val="28"/>
          <w:lang w:val="en-US"/>
        </w:rPr>
        <w:t>[</w:t>
      </w:r>
      <w:r w:rsidRPr="00C86CE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2</w:t>
      </w:r>
      <w:r w:rsidRPr="00C86CE6">
        <w:rPr>
          <w:rFonts w:ascii="Times New Roman" w:hAnsi="Times New Roman"/>
          <w:sz w:val="28"/>
          <w:szCs w:val="28"/>
          <w:lang w:val="en-US"/>
        </w:rPr>
        <w:t>]</w:t>
      </w:r>
      <w:r w:rsidRPr="00C86CE6">
        <w:rPr>
          <w:rFonts w:ascii="Times New Roman" w:hAnsi="Times New Roman"/>
          <w:sz w:val="28"/>
          <w:szCs w:val="28"/>
        </w:rPr>
        <w:t>;</w:t>
      </w:r>
    </w:p>
    <w:p w14:paraId="59B06437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гентамицин раствор для инъекций 4% 2</w:t>
      </w:r>
      <w:r w:rsidRPr="00C86CE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>мл;</w:t>
      </w:r>
    </w:p>
    <w:p w14:paraId="5F017A47" w14:textId="77777777" w:rsidR="00662759" w:rsidRPr="00C86CE6" w:rsidRDefault="00662759" w:rsidP="00662759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E6">
        <w:rPr>
          <w:rFonts w:ascii="Times New Roman" w:eastAsia="Times New Roman" w:hAnsi="Times New Roman"/>
          <w:sz w:val="28"/>
          <w:szCs w:val="28"/>
          <w:lang w:eastAsia="ru-RU"/>
        </w:rPr>
        <w:t xml:space="preserve">эритромицин, 100,200, 250 мг, </w:t>
      </w:r>
      <w:r w:rsidRPr="00C86CE6">
        <w:rPr>
          <w:rFonts w:ascii="Times New Roman" w:hAnsi="Times New Roman"/>
          <w:sz w:val="28"/>
          <w:szCs w:val="28"/>
          <w:shd w:val="clear" w:color="auto" w:fill="FFFFFF"/>
        </w:rPr>
        <w:t>таблетки, покрытые кишечнорастворимой оболочкой;</w:t>
      </w:r>
    </w:p>
    <w:p w14:paraId="56BCF000" w14:textId="77777777" w:rsidR="00662759" w:rsidRPr="00C86CE6" w:rsidRDefault="00662759" w:rsidP="00662759">
      <w:pPr>
        <w:pStyle w:val="a3"/>
        <w:widowControl w:val="0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86CE6">
        <w:rPr>
          <w:rFonts w:ascii="Times New Roman" w:hAnsi="Times New Roman"/>
          <w:sz w:val="28"/>
          <w:szCs w:val="28"/>
          <w:shd w:val="clear" w:color="auto" w:fill="FFFFFF"/>
        </w:rPr>
        <w:t>спирамицин, таблетки по 1,5 млн, 3 млн МЕ, порошок лиофилизированный для приготовления раствора для инфузий 3 млн МЕ.</w:t>
      </w:r>
    </w:p>
    <w:p w14:paraId="295013A8" w14:textId="77777777" w:rsidR="00662759" w:rsidRPr="00E37641" w:rsidRDefault="00662759" w:rsidP="00662759">
      <w:pPr>
        <w:tabs>
          <w:tab w:val="left" w:pos="567"/>
        </w:tabs>
        <w:rPr>
          <w:b/>
          <w:bCs/>
          <w:sz w:val="28"/>
          <w:szCs w:val="28"/>
          <w:lang w:eastAsia="en-US"/>
        </w:rPr>
      </w:pPr>
    </w:p>
    <w:p w14:paraId="000EDDD7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E37641">
        <w:rPr>
          <w:rFonts w:ascii="Times New Roman" w:hAnsi="Times New Roman"/>
          <w:b/>
          <w:bCs/>
          <w:sz w:val="28"/>
          <w:szCs w:val="28"/>
        </w:rPr>
        <w:t xml:space="preserve">Противогрибковые лекарственные средства. </w:t>
      </w:r>
    </w:p>
    <w:p w14:paraId="5561315C" w14:textId="77777777" w:rsidR="00662759" w:rsidRPr="00E37641" w:rsidRDefault="00662759" w:rsidP="00662759">
      <w:pPr>
        <w:pStyle w:val="a3"/>
        <w:widowControl w:val="0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микафунгин, леофилизат для раствора для инфузии 50, 100мг (УД В)[62];</w:t>
      </w:r>
    </w:p>
    <w:p w14:paraId="0CAF6F5E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флуконазол, капсулы 50 мг, 100 мг, 150 мг, таблетки, покрытые оболочкой 50 мг, 100 мг, 150 мг, 200 мг, раствор для инфузий 200 мг/100 мл, раствор для внутривенного введения 2 мг/мл (УД С)[63];</w:t>
      </w:r>
    </w:p>
    <w:p w14:paraId="41501B33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вориконазол, таблетки по 50, 200 мг. покрытые пленочной оболочкой;</w:t>
      </w:r>
    </w:p>
    <w:p w14:paraId="39305A41" w14:textId="77777777" w:rsidR="00662759" w:rsidRPr="00E37641" w:rsidRDefault="00662759" w:rsidP="00662759">
      <w:pPr>
        <w:tabs>
          <w:tab w:val="left" w:pos="567"/>
        </w:tabs>
        <w:rPr>
          <w:b/>
          <w:bCs/>
          <w:sz w:val="28"/>
          <w:szCs w:val="28"/>
          <w:lang w:eastAsia="en-US"/>
        </w:rPr>
      </w:pPr>
    </w:p>
    <w:p w14:paraId="0F034A94" w14:textId="77777777" w:rsidR="00662759" w:rsidRPr="00E37641" w:rsidRDefault="00662759" w:rsidP="00662759">
      <w:pPr>
        <w:pStyle w:val="4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0C50D6E0" w14:textId="77777777" w:rsidR="00662759" w:rsidRPr="00E37641" w:rsidRDefault="00662759" w:rsidP="00662759">
      <w:pPr>
        <w:pStyle w:val="4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Нестероидные</w:t>
      </w:r>
      <w:r w:rsidRPr="00E37641">
        <w:rPr>
          <w:rFonts w:ascii="Times New Roman" w:hAnsi="Times New Roman"/>
          <w:b/>
          <w:sz w:val="28"/>
          <w:szCs w:val="28"/>
        </w:rPr>
        <w:t xml:space="preserve"> противовоспалительные</w:t>
      </w:r>
      <w:r>
        <w:rPr>
          <w:rFonts w:ascii="Times New Roman" w:hAnsi="Times New Roman"/>
          <w:b/>
          <w:sz w:val="28"/>
          <w:szCs w:val="28"/>
        </w:rPr>
        <w:t xml:space="preserve"> препараты</w:t>
      </w:r>
      <w:r w:rsidRPr="00E37641">
        <w:rPr>
          <w:rFonts w:ascii="Times New Roman" w:hAnsi="Times New Roman"/>
          <w:b/>
          <w:sz w:val="28"/>
          <w:szCs w:val="28"/>
        </w:rPr>
        <w:t>:</w:t>
      </w:r>
    </w:p>
    <w:p w14:paraId="14501151" w14:textId="77777777" w:rsidR="00662759" w:rsidRPr="00E37641" w:rsidRDefault="00662759" w:rsidP="000D025E">
      <w:pPr>
        <w:pStyle w:val="41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ацетилсалициловая кислота таблетки, таблетки, покрытые пленочной оболочкой, 100 мг, 250 мг, 325 мг, 500 мг</w:t>
      </w:r>
      <w:r w:rsidRPr="00E3764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641">
        <w:rPr>
          <w:rFonts w:ascii="Times New Roman" w:hAnsi="Times New Roman"/>
          <w:sz w:val="28"/>
          <w:szCs w:val="28"/>
        </w:rPr>
        <w:t>(УД-А)</w:t>
      </w:r>
      <w:r w:rsidRPr="00E3764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641">
        <w:rPr>
          <w:rFonts w:ascii="Times New Roman" w:hAnsi="Times New Roman"/>
          <w:sz w:val="28"/>
          <w:szCs w:val="28"/>
        </w:rPr>
        <w:t>[32];</w:t>
      </w:r>
    </w:p>
    <w:p w14:paraId="5EB4FDE8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диклофенак натрия, таблетки, покрытые оболочкойь 25 мг, 50 мг, 75 мг, 100 мг, 150 мг; раствор для инъекций 75 мг/3 мл, 75/2 мл</w:t>
      </w:r>
      <w:r w:rsidRPr="00E37641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E37641">
        <w:rPr>
          <w:rFonts w:ascii="Times New Roman" w:hAnsi="Times New Roman"/>
          <w:sz w:val="28"/>
          <w:szCs w:val="28"/>
        </w:rPr>
        <w:t>(УД-</w:t>
      </w:r>
      <w:r w:rsidRPr="00E37641">
        <w:rPr>
          <w:rFonts w:ascii="Times New Roman" w:hAnsi="Times New Roman"/>
          <w:sz w:val="28"/>
          <w:szCs w:val="28"/>
          <w:lang w:val="kk-KZ"/>
        </w:rPr>
        <w:t>С</w:t>
      </w:r>
      <w:r w:rsidRPr="00E37641">
        <w:rPr>
          <w:rFonts w:ascii="Times New Roman" w:hAnsi="Times New Roman"/>
          <w:sz w:val="28"/>
          <w:szCs w:val="28"/>
        </w:rPr>
        <w:t>)</w:t>
      </w:r>
      <w:r w:rsidRPr="00E3764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641">
        <w:rPr>
          <w:rFonts w:ascii="Times New Roman" w:hAnsi="Times New Roman"/>
          <w:sz w:val="28"/>
          <w:szCs w:val="28"/>
        </w:rPr>
        <w:t>[3</w:t>
      </w:r>
      <w:r w:rsidRPr="00E37641">
        <w:rPr>
          <w:rFonts w:ascii="Times New Roman" w:hAnsi="Times New Roman"/>
          <w:sz w:val="28"/>
          <w:szCs w:val="28"/>
          <w:lang w:val="kk-KZ"/>
        </w:rPr>
        <w:t>3</w:t>
      </w:r>
      <w:r w:rsidRPr="00E37641">
        <w:rPr>
          <w:rFonts w:ascii="Times New Roman" w:hAnsi="Times New Roman"/>
          <w:sz w:val="28"/>
          <w:szCs w:val="28"/>
        </w:rPr>
        <w:t>];</w:t>
      </w:r>
    </w:p>
    <w:p w14:paraId="607D90EF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ибупрофен, таблетки, покрытые оболочкой, таблетки шипучие 200 мг, 400 мг суспензия для перорального применения 100 мг/5 мл</w:t>
      </w:r>
      <w:r w:rsidRPr="00E37641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E37641">
        <w:rPr>
          <w:rFonts w:ascii="Times New Roman" w:hAnsi="Times New Roman"/>
          <w:sz w:val="28"/>
          <w:szCs w:val="28"/>
        </w:rPr>
        <w:t>(УД-</w:t>
      </w:r>
      <w:r w:rsidRPr="00E37641">
        <w:rPr>
          <w:rFonts w:ascii="Times New Roman" w:hAnsi="Times New Roman"/>
          <w:sz w:val="28"/>
          <w:szCs w:val="28"/>
          <w:lang w:val="kk-KZ"/>
        </w:rPr>
        <w:t>С</w:t>
      </w:r>
      <w:r w:rsidRPr="00E37641">
        <w:rPr>
          <w:rFonts w:ascii="Times New Roman" w:hAnsi="Times New Roman"/>
          <w:sz w:val="28"/>
          <w:szCs w:val="28"/>
        </w:rPr>
        <w:t>)</w:t>
      </w:r>
      <w:r w:rsidRPr="00E3764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641">
        <w:rPr>
          <w:rFonts w:ascii="Times New Roman" w:hAnsi="Times New Roman"/>
          <w:sz w:val="28"/>
          <w:szCs w:val="28"/>
        </w:rPr>
        <w:t>[3</w:t>
      </w:r>
      <w:r w:rsidRPr="00E37641">
        <w:rPr>
          <w:rFonts w:ascii="Times New Roman" w:hAnsi="Times New Roman"/>
          <w:sz w:val="28"/>
          <w:szCs w:val="28"/>
          <w:lang w:val="kk-KZ"/>
        </w:rPr>
        <w:t>4</w:t>
      </w:r>
      <w:r w:rsidRPr="00E37641">
        <w:rPr>
          <w:rFonts w:ascii="Times New Roman" w:hAnsi="Times New Roman"/>
          <w:sz w:val="28"/>
          <w:szCs w:val="28"/>
        </w:rPr>
        <w:t>]</w:t>
      </w:r>
      <w:r w:rsidRPr="00E37641">
        <w:rPr>
          <w:rFonts w:ascii="Times New Roman" w:hAnsi="Times New Roman"/>
          <w:sz w:val="28"/>
          <w:szCs w:val="28"/>
          <w:lang w:val="kk-KZ"/>
        </w:rPr>
        <w:t>;</w:t>
      </w:r>
    </w:p>
    <w:p w14:paraId="4C2E10FE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парацетамол, таблетки, покрытые оболочкой 200мг, 500 мг</w:t>
      </w:r>
      <w:r w:rsidRPr="00E37641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E37641">
        <w:rPr>
          <w:rFonts w:ascii="Times New Roman" w:hAnsi="Times New Roman"/>
          <w:sz w:val="28"/>
          <w:szCs w:val="28"/>
        </w:rPr>
        <w:t>(УД-</w:t>
      </w:r>
      <w:r w:rsidRPr="00E37641">
        <w:rPr>
          <w:rFonts w:ascii="Times New Roman" w:hAnsi="Times New Roman"/>
          <w:sz w:val="28"/>
          <w:szCs w:val="28"/>
          <w:lang w:val="kk-KZ"/>
        </w:rPr>
        <w:t>С</w:t>
      </w:r>
      <w:r w:rsidRPr="00E37641">
        <w:rPr>
          <w:rFonts w:ascii="Times New Roman" w:hAnsi="Times New Roman"/>
          <w:sz w:val="28"/>
          <w:szCs w:val="28"/>
        </w:rPr>
        <w:t>)</w:t>
      </w:r>
      <w:r w:rsidRPr="00E3764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641">
        <w:rPr>
          <w:rFonts w:ascii="Times New Roman" w:hAnsi="Times New Roman"/>
          <w:sz w:val="28"/>
          <w:szCs w:val="28"/>
        </w:rPr>
        <w:t>[3</w:t>
      </w:r>
      <w:r w:rsidRPr="00E37641">
        <w:rPr>
          <w:rFonts w:ascii="Times New Roman" w:hAnsi="Times New Roman"/>
          <w:sz w:val="28"/>
          <w:szCs w:val="28"/>
          <w:lang w:val="kk-KZ"/>
        </w:rPr>
        <w:t>5</w:t>
      </w:r>
      <w:r w:rsidRPr="00E37641">
        <w:rPr>
          <w:rFonts w:ascii="Times New Roman" w:hAnsi="Times New Roman"/>
          <w:sz w:val="28"/>
          <w:szCs w:val="28"/>
        </w:rPr>
        <w:t>]</w:t>
      </w:r>
      <w:r w:rsidRPr="00E37641">
        <w:rPr>
          <w:rFonts w:ascii="Times New Roman" w:hAnsi="Times New Roman"/>
          <w:sz w:val="28"/>
          <w:szCs w:val="28"/>
          <w:lang w:val="kk-KZ"/>
        </w:rPr>
        <w:t>;</w:t>
      </w:r>
    </w:p>
    <w:p w14:paraId="1E4EB6E5" w14:textId="77777777" w:rsidR="00662759" w:rsidRPr="00E37641" w:rsidRDefault="00662759" w:rsidP="00662759">
      <w:pPr>
        <w:pStyle w:val="a3"/>
        <w:widowControl w:val="0"/>
        <w:tabs>
          <w:tab w:val="left" w:pos="567"/>
          <w:tab w:val="left" w:pos="709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CCB21C4" w14:textId="77777777" w:rsidR="00662759" w:rsidRPr="00E37641" w:rsidRDefault="00662759" w:rsidP="00662759">
      <w:pPr>
        <w:pStyle w:val="a3"/>
        <w:widowControl w:val="0"/>
        <w:tabs>
          <w:tab w:val="left" w:pos="567"/>
          <w:tab w:val="left" w:pos="709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b/>
          <w:bCs/>
          <w:sz w:val="28"/>
          <w:szCs w:val="28"/>
        </w:rPr>
      </w:pPr>
      <w:r w:rsidRPr="00E37641">
        <w:rPr>
          <w:rFonts w:ascii="Times New Roman" w:eastAsia="Times New Roman" w:hAnsi="Times New Roman"/>
          <w:b/>
          <w:bCs/>
          <w:sz w:val="28"/>
          <w:szCs w:val="28"/>
        </w:rPr>
        <w:t>Стероидные противовоспалительные препараты:</w:t>
      </w:r>
    </w:p>
    <w:p w14:paraId="27DB4D59" w14:textId="77777777" w:rsidR="00662759" w:rsidRPr="00E37641" w:rsidRDefault="00662759" w:rsidP="00662759">
      <w:pPr>
        <w:pStyle w:val="a3"/>
        <w:widowControl w:val="0"/>
        <w:numPr>
          <w:ilvl w:val="0"/>
          <w:numId w:val="37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 xml:space="preserve">дексаметазон, таблетки 0,5 мг, 1,5 мг; раствор для инъекций 0,4% (УД-А) [36]; </w:t>
      </w:r>
    </w:p>
    <w:p w14:paraId="23330D73" w14:textId="77777777" w:rsidR="00662759" w:rsidRPr="00E37641" w:rsidRDefault="00662759" w:rsidP="00662759">
      <w:pPr>
        <w:pStyle w:val="a3"/>
        <w:widowControl w:val="0"/>
        <w:numPr>
          <w:ilvl w:val="0"/>
          <w:numId w:val="37"/>
        </w:numPr>
        <w:tabs>
          <w:tab w:val="left" w:pos="567"/>
          <w:tab w:val="left" w:pos="709"/>
          <w:tab w:val="left" w:pos="7688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b/>
          <w:bCs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преднизолон, раствор для инъекций 30 мг/мл; таблетка 5 мг(УД-А) [37];</w:t>
      </w:r>
    </w:p>
    <w:p w14:paraId="7897BE81" w14:textId="77777777" w:rsidR="00662759" w:rsidRPr="00E37641" w:rsidRDefault="00662759" w:rsidP="00662759">
      <w:pPr>
        <w:pStyle w:val="4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707450DF" w14:textId="77777777" w:rsidR="00662759" w:rsidRPr="00E37641" w:rsidRDefault="00662759" w:rsidP="00662759">
      <w:pPr>
        <w:pStyle w:val="a3"/>
        <w:widowControl w:val="0"/>
        <w:tabs>
          <w:tab w:val="left" w:pos="567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Наркотические</w:t>
      </w:r>
      <w:r w:rsidRPr="00E37641">
        <w:rPr>
          <w:rFonts w:ascii="Times New Roman" w:eastAsia="Times New Roman" w:hAnsi="Times New Roman"/>
          <w:b/>
          <w:bCs/>
          <w:sz w:val="28"/>
          <w:szCs w:val="28"/>
        </w:rPr>
        <w:t xml:space="preserve"> анальгетики</w:t>
      </w:r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  <w:r w:rsidRPr="00E37641">
        <w:rPr>
          <w:rFonts w:ascii="Times New Roman" w:eastAsia="Times New Roman" w:hAnsi="Times New Roman"/>
          <w:b/>
          <w:bCs/>
          <w:sz w:val="28"/>
          <w:szCs w:val="28"/>
        </w:rPr>
        <w:tab/>
      </w:r>
    </w:p>
    <w:p w14:paraId="394F7E83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морфин, раствор для инъекций в ампулах 1 %;</w:t>
      </w:r>
    </w:p>
    <w:p w14:paraId="39B5390A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тримеперидин, раствор для инъекций в ампулах 1 %, 2% </w:t>
      </w:r>
      <w:r w:rsidRPr="00E37641">
        <w:rPr>
          <w:rFonts w:ascii="Times New Roman" w:hAnsi="Times New Roman"/>
          <w:sz w:val="28"/>
          <w:szCs w:val="28"/>
        </w:rPr>
        <w:t>(УД В) [64];</w:t>
      </w:r>
    </w:p>
    <w:p w14:paraId="7859F91D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EB6CE7D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Ненаркотические</w:t>
      </w:r>
      <w:r w:rsidRPr="00E37641">
        <w:rPr>
          <w:rFonts w:ascii="Times New Roman" w:eastAsia="Times New Roman" w:hAnsi="Times New Roman"/>
          <w:b/>
          <w:sz w:val="28"/>
          <w:szCs w:val="28"/>
        </w:rPr>
        <w:t xml:space="preserve"> анальгетики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361C5C1D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буторфанол, раствор для инъекций 2 мг/мл.</w:t>
      </w:r>
    </w:p>
    <w:p w14:paraId="7906A20B" w14:textId="77777777" w:rsidR="00662759" w:rsidRPr="00E37641" w:rsidRDefault="00662759" w:rsidP="00662759">
      <w:pPr>
        <w:rPr>
          <w:sz w:val="28"/>
          <w:szCs w:val="28"/>
        </w:rPr>
      </w:pPr>
      <w:r w:rsidRPr="00E37641">
        <w:rPr>
          <w:sz w:val="28"/>
          <w:szCs w:val="28"/>
        </w:rPr>
        <w:t>дротаверин 2% 2.0 раствор для инъекций, таблетка 40, 80мг (УД С)[65].</w:t>
      </w:r>
    </w:p>
    <w:p w14:paraId="0E837437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ибупрофен, таблетки, покрытые оболочкой, таблетки шипучие 200 мг, 400 мг суспензия для перорального применения 100 мг/5 мл </w:t>
      </w:r>
      <w:r w:rsidRPr="00E37641">
        <w:rPr>
          <w:rFonts w:ascii="Times New Roman" w:hAnsi="Times New Roman"/>
          <w:sz w:val="28"/>
          <w:szCs w:val="28"/>
        </w:rPr>
        <w:t>(УД С)[67];</w:t>
      </w:r>
    </w:p>
    <w:p w14:paraId="640E0AF7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кетопрофен, раствор для инъекций 100 мг/мл, 100 мг/2 мл; раствор для внутримышечных инъекций 50 мг/мл; капсулы 50 мг; таблетки, покрытые оболочкой оболочкой 150 мг, крем 100 мг, 150мг; крем 5%, гель 2,5% </w:t>
      </w:r>
      <w:r w:rsidRPr="00E37641">
        <w:rPr>
          <w:rFonts w:ascii="Times New Roman" w:hAnsi="Times New Roman"/>
          <w:sz w:val="28"/>
          <w:szCs w:val="28"/>
        </w:rPr>
        <w:t>(УД А)[69];</w:t>
      </w:r>
    </w:p>
    <w:p w14:paraId="09C78D49" w14:textId="77777777" w:rsidR="00662759" w:rsidRPr="00E37641" w:rsidRDefault="00662759" w:rsidP="00662759">
      <w:pPr>
        <w:pStyle w:val="a3"/>
        <w:widowControl w:val="0"/>
        <w:tabs>
          <w:tab w:val="left" w:pos="567"/>
          <w:tab w:val="left" w:pos="709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4783DE0B" w14:textId="77777777" w:rsidR="00662759" w:rsidRPr="00E37641" w:rsidRDefault="00662759" w:rsidP="00662759">
      <w:pPr>
        <w:pStyle w:val="a3"/>
        <w:widowControl w:val="0"/>
        <w:tabs>
          <w:tab w:val="left" w:pos="567"/>
          <w:tab w:val="left" w:pos="709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E37641">
        <w:rPr>
          <w:rFonts w:ascii="Times New Roman" w:hAnsi="Times New Roman"/>
          <w:b/>
          <w:sz w:val="28"/>
          <w:szCs w:val="28"/>
        </w:rPr>
        <w:t>Антигистаминные препараты:</w:t>
      </w:r>
    </w:p>
    <w:p w14:paraId="28EA3280" w14:textId="77777777" w:rsidR="00662759" w:rsidRPr="00E37641" w:rsidRDefault="00662759" w:rsidP="00662759">
      <w:pPr>
        <w:pStyle w:val="a3"/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кетотифен, таблетки 1мг </w:t>
      </w:r>
      <w:r w:rsidRPr="00E37641">
        <w:rPr>
          <w:rFonts w:ascii="Times New Roman" w:hAnsi="Times New Roman"/>
          <w:sz w:val="28"/>
          <w:szCs w:val="28"/>
        </w:rPr>
        <w:t>(УД-А) [38]</w:t>
      </w:r>
      <w:r w:rsidRPr="00E37641">
        <w:rPr>
          <w:rFonts w:ascii="Times New Roman" w:eastAsia="Times New Roman" w:hAnsi="Times New Roman"/>
          <w:sz w:val="28"/>
          <w:szCs w:val="28"/>
        </w:rPr>
        <w:t>;</w:t>
      </w:r>
    </w:p>
    <w:p w14:paraId="3BA01E8F" w14:textId="77777777" w:rsidR="00662759" w:rsidRPr="00E37641" w:rsidRDefault="00662759" w:rsidP="00662759">
      <w:pPr>
        <w:pStyle w:val="a3"/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хлоропирамин, таблетки 25 мг. раствор для инъекции 20 мг/мл.</w:t>
      </w:r>
    </w:p>
    <w:p w14:paraId="08C1276C" w14:textId="77777777" w:rsidR="00662759" w:rsidRPr="00E37641" w:rsidRDefault="00662759" w:rsidP="00662759">
      <w:pPr>
        <w:pStyle w:val="a3"/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  <w:shd w:val="clear" w:color="auto" w:fill="FFFFFF"/>
        </w:rPr>
        <w:t>хифенадин, таблетки 25, 50 мг.</w:t>
      </w:r>
      <w:r w:rsidRPr="00E37641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5121B0B" w14:textId="77777777" w:rsidR="00662759" w:rsidRPr="00E37641" w:rsidRDefault="00662759" w:rsidP="00662759">
      <w:pPr>
        <w:tabs>
          <w:tab w:val="left" w:pos="567"/>
        </w:tabs>
        <w:jc w:val="both"/>
        <w:rPr>
          <w:sz w:val="28"/>
          <w:szCs w:val="28"/>
        </w:rPr>
      </w:pPr>
    </w:p>
    <w:p w14:paraId="52A479C5" w14:textId="77777777" w:rsidR="00662759" w:rsidRPr="00E37641" w:rsidRDefault="00662759" w:rsidP="00662759">
      <w:pPr>
        <w:pStyle w:val="a3"/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E37641">
        <w:rPr>
          <w:rFonts w:ascii="Times New Roman" w:hAnsi="Times New Roman"/>
          <w:b/>
          <w:sz w:val="28"/>
          <w:szCs w:val="28"/>
        </w:rPr>
        <w:t>Гемостатические средства:</w:t>
      </w:r>
    </w:p>
    <w:p w14:paraId="0AE04F50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этамзилат, раствор для инъекций 250мг/2 мл, 12,5%; таблетки 250 мг </w:t>
      </w:r>
      <w:r w:rsidRPr="00E37641">
        <w:rPr>
          <w:rFonts w:ascii="Times New Roman" w:hAnsi="Times New Roman"/>
          <w:sz w:val="28"/>
          <w:szCs w:val="28"/>
        </w:rPr>
        <w:t>(УД С)[70];</w:t>
      </w:r>
    </w:p>
    <w:p w14:paraId="5A4F743F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аминокапроновая кислота раствор для инфузий 5% 100 мл </w:t>
      </w:r>
      <w:r w:rsidRPr="00E37641">
        <w:rPr>
          <w:rFonts w:ascii="Times New Roman" w:hAnsi="Times New Roman"/>
          <w:sz w:val="28"/>
          <w:szCs w:val="28"/>
        </w:rPr>
        <w:t>(УД С)[71];</w:t>
      </w:r>
    </w:p>
    <w:p w14:paraId="352B79F7" w14:textId="77777777" w:rsidR="00662759" w:rsidRPr="00E37641" w:rsidRDefault="00662759" w:rsidP="00662759">
      <w:pPr>
        <w:pStyle w:val="a3"/>
        <w:widowControl w:val="0"/>
        <w:numPr>
          <w:ilvl w:val="0"/>
          <w:numId w:val="34"/>
        </w:num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менадиона натрия бисульфит, 1% раствор для инъекции;</w:t>
      </w:r>
    </w:p>
    <w:p w14:paraId="5FF2D3D7" w14:textId="77777777" w:rsidR="00662759" w:rsidRPr="00E37641" w:rsidRDefault="00662759" w:rsidP="00662759">
      <w:pPr>
        <w:pStyle w:val="a3"/>
        <w:widowControl w:val="0"/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кальция хлорид, 1% раствор для инфузий во флаконе 100,0 мл.</w:t>
      </w:r>
    </w:p>
    <w:p w14:paraId="01B5DA84" w14:textId="77777777" w:rsidR="00662759" w:rsidRPr="00E37641" w:rsidRDefault="00662759" w:rsidP="0066275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14:paraId="388CB3A6" w14:textId="77777777" w:rsidR="00662759" w:rsidRPr="00E37641" w:rsidRDefault="00662759" w:rsidP="0066275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E37641">
        <w:rPr>
          <w:b/>
          <w:bCs/>
          <w:sz w:val="28"/>
          <w:szCs w:val="28"/>
          <w:lang w:eastAsia="en-US"/>
        </w:rPr>
        <w:t>Лекарственные средства, влияющие на коагуляцию:</w:t>
      </w:r>
    </w:p>
    <w:p w14:paraId="08D4BBE8" w14:textId="77777777" w:rsidR="00662759" w:rsidRPr="00E37641" w:rsidRDefault="00662759" w:rsidP="00662759">
      <w:pPr>
        <w:pStyle w:val="a3"/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гепарин, раствор для инъекций 25 000 МЕ/5 мл, 5000 МЕ/мл, 5000ЕД/мл; гель для наружного применения 1000 ЕД/г; гель спрей-форте для наружного применения 60 000 МЕ/25 г </w:t>
      </w:r>
      <w:r w:rsidRPr="00E37641">
        <w:rPr>
          <w:rFonts w:ascii="Times New Roman" w:hAnsi="Times New Roman"/>
          <w:sz w:val="28"/>
          <w:szCs w:val="28"/>
        </w:rPr>
        <w:t>(УД-А) [40];</w:t>
      </w:r>
    </w:p>
    <w:p w14:paraId="64395A2B" w14:textId="77777777" w:rsidR="00662759" w:rsidRPr="00E37641" w:rsidRDefault="00662759" w:rsidP="00662759">
      <w:pPr>
        <w:pStyle w:val="a3"/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апротинин, порошок лиофилизированный для приготовления раствора для внутривенных инъекций по 15 ЕД, раствор для инфузий 10000 КИЕ/мл, порошок лиофилизированный для приготовления раствора для инъекций 10000 АТрЕ (УД-С) [41]</w:t>
      </w:r>
    </w:p>
    <w:p w14:paraId="074507E1" w14:textId="77777777" w:rsidR="00662759" w:rsidRPr="00E37641" w:rsidRDefault="00662759" w:rsidP="00662759">
      <w:pPr>
        <w:pStyle w:val="a3"/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варфарин, таблетки, 2,5 мг, 3 мг, 5 мг;</w:t>
      </w:r>
    </w:p>
    <w:p w14:paraId="7E4BF78F" w14:textId="77777777" w:rsidR="00662759" w:rsidRPr="00E37641" w:rsidRDefault="00662759" w:rsidP="00662759">
      <w:pPr>
        <w:pStyle w:val="a3"/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надропарин, раствор для инъекций в предварительно наполненных шприцах 2850 МЕ анти-Ха/0;3 мл; 3800 МЕ анти-Ха/ 0,4 мл; 5700 МЕ анти-Ха/ 0,6 мл; 7600 МЕ анти-Ха/0,8 мл, 9 500 МЕ анти-Ха/1 мл в шприце; раствор для подкожного введения 11 400 МЕ анти-Ха/ 0,6 мл или 15200 МЕ анти-Ха/0,8 мл в шприце; раствор для инъекций;</w:t>
      </w:r>
    </w:p>
    <w:p w14:paraId="43652B53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1B3BEB18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E37641">
        <w:rPr>
          <w:rFonts w:ascii="Times New Roman" w:eastAsia="Times New Roman" w:hAnsi="Times New Roman"/>
          <w:b/>
          <w:bCs/>
          <w:sz w:val="28"/>
          <w:szCs w:val="28"/>
        </w:rPr>
        <w:t>Лекарственные средства для нивелирования  гепатотоксического действия ПТП:</w:t>
      </w:r>
    </w:p>
    <w:p w14:paraId="64B6A652" w14:textId="77777777" w:rsidR="00662759" w:rsidRPr="00E37641" w:rsidRDefault="00662759" w:rsidP="00662759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аргинин, таблетки по 0,75мг, 1 г; концентрат для приготовления инфузионного раствора 40% </w:t>
      </w:r>
      <w:r w:rsidRPr="00E37641">
        <w:rPr>
          <w:rFonts w:ascii="Times New Roman" w:hAnsi="Times New Roman"/>
          <w:sz w:val="28"/>
          <w:szCs w:val="28"/>
        </w:rPr>
        <w:t>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</w:t>
      </w:r>
      <w:r w:rsidRPr="00E37641">
        <w:rPr>
          <w:rFonts w:ascii="Times New Roman" w:hAnsi="Times New Roman"/>
          <w:sz w:val="28"/>
          <w:szCs w:val="28"/>
          <w:lang w:val="en-US"/>
        </w:rPr>
        <w:t>A</w:t>
      </w:r>
      <w:r w:rsidRPr="00E37641">
        <w:rPr>
          <w:rFonts w:ascii="Times New Roman" w:hAnsi="Times New Roman"/>
          <w:sz w:val="28"/>
          <w:szCs w:val="28"/>
        </w:rPr>
        <w:t>) [20]</w:t>
      </w:r>
      <w:r w:rsidRPr="00E37641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4E17973E" w14:textId="77777777" w:rsidR="00662759" w:rsidRPr="00E37641" w:rsidRDefault="00662759" w:rsidP="00662759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урсодезоксихолевая кислота, капсулы 250 мг </w:t>
      </w:r>
      <w:r w:rsidRPr="00E37641">
        <w:rPr>
          <w:rFonts w:ascii="Times New Roman" w:hAnsi="Times New Roman"/>
          <w:sz w:val="28"/>
          <w:szCs w:val="28"/>
        </w:rPr>
        <w:t>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А) [23]</w:t>
      </w:r>
      <w:r w:rsidRPr="00E37641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7A11FE3C" w14:textId="77777777" w:rsidR="00662759" w:rsidRPr="00E37641" w:rsidRDefault="00662759" w:rsidP="00662759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адеметионин таблетки 400 мг, порошок лиофилизированный для приготовления инъекционного раствора 400 мг 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А) [21]</w:t>
      </w:r>
      <w:r w:rsidRPr="00E37641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1F534666" w14:textId="77777777" w:rsidR="00662759" w:rsidRPr="00E37641" w:rsidRDefault="00662759" w:rsidP="00662759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lastRenderedPageBreak/>
        <w:t>эссенциале, капсулы по 300 мг; раствор для внутривенной инъекции 250 мг/5мл. 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</w:t>
      </w:r>
      <w:r w:rsidRPr="00E37641">
        <w:rPr>
          <w:rFonts w:ascii="Times New Roman" w:hAnsi="Times New Roman"/>
          <w:sz w:val="28"/>
          <w:szCs w:val="28"/>
          <w:lang w:val="en-US"/>
        </w:rPr>
        <w:t>GPP</w:t>
      </w:r>
      <w:r w:rsidRPr="00E37641">
        <w:rPr>
          <w:rFonts w:ascii="Times New Roman" w:hAnsi="Times New Roman"/>
          <w:sz w:val="28"/>
          <w:szCs w:val="28"/>
        </w:rPr>
        <w:t>) [2</w:t>
      </w:r>
      <w:r w:rsidRPr="00E37641">
        <w:rPr>
          <w:rFonts w:ascii="Times New Roman" w:hAnsi="Times New Roman"/>
          <w:sz w:val="28"/>
          <w:szCs w:val="28"/>
          <w:lang w:val="en-US"/>
        </w:rPr>
        <w:t>2</w:t>
      </w:r>
      <w:r w:rsidRPr="00E37641">
        <w:rPr>
          <w:rFonts w:ascii="Times New Roman" w:hAnsi="Times New Roman"/>
          <w:sz w:val="28"/>
          <w:szCs w:val="28"/>
        </w:rPr>
        <w:t>]</w:t>
      </w:r>
      <w:r w:rsidRPr="00E37641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58C0819B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6C390D3E" w14:textId="77777777" w:rsidR="00662759" w:rsidRPr="00E37641" w:rsidRDefault="00662759" w:rsidP="0066275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E37641">
        <w:rPr>
          <w:b/>
          <w:bCs/>
          <w:sz w:val="28"/>
          <w:szCs w:val="28"/>
        </w:rPr>
        <w:t>Лекарственные средства для нивелирования побочного действия ПТП на желудочно-кишечный тракт (гастропротекторы):</w:t>
      </w:r>
      <w:r w:rsidRPr="00E37641">
        <w:rPr>
          <w:sz w:val="28"/>
          <w:szCs w:val="28"/>
        </w:rPr>
        <w:t xml:space="preserve"> </w:t>
      </w:r>
    </w:p>
    <w:p w14:paraId="63BDFFFA" w14:textId="77777777" w:rsidR="00662759" w:rsidRPr="00E37641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омепразол капсулы 10 мг, 20 мг; капсулы кишечнорастворимые 20 мг; порошок лиофилизированный для приготовления раствора для инъекций 40 мг;</w:t>
      </w:r>
    </w:p>
    <w:p w14:paraId="0B120EC9" w14:textId="77777777" w:rsidR="00662759" w:rsidRPr="00E37641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рабепразол таблетки, покрытые кишечнорастворимой оболочкой 10, 20 мг; капсулы кишечнорастворимые;</w:t>
      </w:r>
    </w:p>
    <w:p w14:paraId="4ECDFD40" w14:textId="77777777" w:rsidR="00662759" w:rsidRPr="00E37641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ранитидин таблетки 150 мг, 300 мг; раствор для инъекций в ампулах 25мг/мл; раствор для внутривенного и внутримышечного введения в ампулах;</w:t>
      </w:r>
    </w:p>
    <w:p w14:paraId="4F795DFC" w14:textId="77777777" w:rsidR="00662759" w:rsidRPr="00E37641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E37641">
        <w:rPr>
          <w:rFonts w:ascii="Times New Roman" w:hAnsi="Times New Roman"/>
          <w:sz w:val="28"/>
          <w:szCs w:val="28"/>
        </w:rPr>
        <w:t>фамотидин, таблетки, покрытые пленочной оболочкой 10мг, 20мг, 40 мг; порошок лиофилизированный для приготовления раствора для инъекций 20 мг 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</w:t>
      </w:r>
      <w:r w:rsidRPr="00E37641">
        <w:rPr>
          <w:rFonts w:ascii="Times New Roman" w:hAnsi="Times New Roman"/>
          <w:sz w:val="28"/>
          <w:szCs w:val="28"/>
          <w:lang w:val="en-US"/>
        </w:rPr>
        <w:t>B</w:t>
      </w:r>
      <w:r w:rsidRPr="00E37641">
        <w:rPr>
          <w:rFonts w:ascii="Times New Roman" w:hAnsi="Times New Roman"/>
          <w:sz w:val="28"/>
          <w:szCs w:val="28"/>
        </w:rPr>
        <w:t>) [24].</w:t>
      </w:r>
    </w:p>
    <w:p w14:paraId="7E176F4D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15C63F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37641">
        <w:rPr>
          <w:rFonts w:ascii="Times New Roman" w:hAnsi="Times New Roman"/>
          <w:b/>
          <w:bCs/>
          <w:sz w:val="28"/>
          <w:szCs w:val="28"/>
        </w:rPr>
        <w:t>Противорвотные лекарственные средства</w:t>
      </w:r>
      <w:r w:rsidRPr="00E37641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326340AB" w14:textId="686354FE" w:rsidR="00662759" w:rsidRPr="00F73B4B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3B4B">
        <w:rPr>
          <w:rFonts w:ascii="Times New Roman" w:eastAsia="Times New Roman" w:hAnsi="Times New Roman"/>
          <w:sz w:val="28"/>
          <w:szCs w:val="28"/>
        </w:rPr>
        <w:t>домперидон, таблетки, 10 мг; таблетки для рассасывания 10 мг; сироп; капли для приема внутрь; суспензия 1 мг/мл</w:t>
      </w:r>
      <w:r w:rsidRPr="00F73B4B">
        <w:rPr>
          <w:rFonts w:ascii="Times New Roman" w:hAnsi="Times New Roman"/>
          <w:sz w:val="28"/>
          <w:szCs w:val="28"/>
        </w:rPr>
        <w:t>(</w:t>
      </w:r>
      <w:r w:rsidRPr="00F73B4B">
        <w:rPr>
          <w:rFonts w:ascii="Times New Roman" w:hAnsi="Times New Roman"/>
          <w:sz w:val="28"/>
          <w:szCs w:val="28"/>
          <w:lang w:val="kk-KZ"/>
        </w:rPr>
        <w:t>УД</w:t>
      </w:r>
      <w:r w:rsidRPr="00F73B4B">
        <w:rPr>
          <w:rFonts w:ascii="Times New Roman" w:hAnsi="Times New Roman"/>
          <w:sz w:val="28"/>
          <w:szCs w:val="28"/>
        </w:rPr>
        <w:t xml:space="preserve"> - С) [25]</w:t>
      </w:r>
      <w:r w:rsidRPr="00F73B4B">
        <w:rPr>
          <w:rFonts w:ascii="Times New Roman" w:eastAsia="Times New Roman" w:hAnsi="Times New Roman"/>
          <w:sz w:val="28"/>
          <w:szCs w:val="28"/>
        </w:rPr>
        <w:t>;</w:t>
      </w:r>
      <w:r w:rsidR="00166666" w:rsidRPr="00F73B4B">
        <w:rPr>
          <w:rFonts w:ascii="Times New Roman" w:eastAsia="Times New Roman" w:hAnsi="Times New Roman"/>
          <w:sz w:val="28"/>
          <w:szCs w:val="28"/>
        </w:rPr>
        <w:t xml:space="preserve"> (</w:t>
      </w:r>
      <w:r w:rsidR="00166666" w:rsidRPr="00F73B4B">
        <w:rPr>
          <w:rFonts w:ascii="Times New Roman" w:hAnsi="Times New Roman"/>
          <w:sz w:val="28"/>
          <w:szCs w:val="28"/>
        </w:rPr>
        <w:t xml:space="preserve">С осторожностью применять у пациентов в схеме лечения которых имеется Бедаквилин или Деламанидв виду возможного удлинения интервала </w:t>
      </w:r>
      <w:r w:rsidR="00166666" w:rsidRPr="00F73B4B">
        <w:rPr>
          <w:rFonts w:ascii="Times New Roman" w:hAnsi="Times New Roman"/>
          <w:sz w:val="28"/>
          <w:szCs w:val="28"/>
          <w:lang w:val="en-US"/>
        </w:rPr>
        <w:t>Qt</w:t>
      </w:r>
      <w:r w:rsidR="00166666" w:rsidRPr="00F73B4B">
        <w:rPr>
          <w:rFonts w:ascii="Times New Roman" w:hAnsi="Times New Roman"/>
          <w:sz w:val="28"/>
          <w:szCs w:val="28"/>
        </w:rPr>
        <w:t>).</w:t>
      </w:r>
    </w:p>
    <w:p w14:paraId="24B4BB89" w14:textId="77777777" w:rsidR="00662759" w:rsidRPr="00E37641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3B4B">
        <w:rPr>
          <w:rFonts w:ascii="Times New Roman" w:eastAsia="Times New Roman" w:hAnsi="Times New Roman"/>
          <w:sz w:val="28"/>
          <w:szCs w:val="28"/>
        </w:rPr>
        <w:t>метоклопрамид</w:t>
      </w:r>
      <w:r w:rsidRPr="00E37641">
        <w:rPr>
          <w:rFonts w:ascii="Times New Roman" w:eastAsia="Times New Roman" w:hAnsi="Times New Roman"/>
          <w:sz w:val="28"/>
          <w:szCs w:val="28"/>
        </w:rPr>
        <w:t xml:space="preserve">, таблетки, 10 мг; раствор для инъекций в ампулах 0,5% 10 мг/мл; раствор для внутримышечного и внутривенного применения 5мг/мл </w:t>
      </w:r>
      <w:r w:rsidRPr="00E37641">
        <w:rPr>
          <w:rFonts w:ascii="Times New Roman" w:hAnsi="Times New Roman"/>
          <w:sz w:val="28"/>
          <w:szCs w:val="28"/>
        </w:rPr>
        <w:t xml:space="preserve"> 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- В) [26]</w:t>
      </w:r>
      <w:r w:rsidRPr="00E37641">
        <w:rPr>
          <w:rFonts w:ascii="Times New Roman" w:eastAsia="Times New Roman" w:hAnsi="Times New Roman"/>
          <w:sz w:val="28"/>
          <w:szCs w:val="28"/>
        </w:rPr>
        <w:t>;</w:t>
      </w:r>
    </w:p>
    <w:p w14:paraId="448B4153" w14:textId="040D8C09" w:rsidR="00662759" w:rsidRPr="00F73B4B" w:rsidRDefault="00662759" w:rsidP="00662759">
      <w:pPr>
        <w:pStyle w:val="a3"/>
        <w:widowControl w:val="0"/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3B4B">
        <w:rPr>
          <w:rFonts w:ascii="Times New Roman" w:hAnsi="Times New Roman"/>
          <w:sz w:val="28"/>
          <w:szCs w:val="28"/>
        </w:rPr>
        <w:t xml:space="preserve">ондансетрон, раствор 4мл. </w:t>
      </w:r>
      <w:r w:rsidRPr="00F73B4B">
        <w:rPr>
          <w:rFonts w:ascii="Times New Roman" w:eastAsia="Times New Roman" w:hAnsi="Times New Roman"/>
          <w:sz w:val="28"/>
          <w:szCs w:val="28"/>
        </w:rPr>
        <w:t xml:space="preserve">внутримышечного и внутривенного </w:t>
      </w:r>
      <w:r w:rsidRPr="00F73B4B">
        <w:rPr>
          <w:rFonts w:ascii="Times New Roman" w:hAnsi="Times New Roman"/>
          <w:sz w:val="28"/>
          <w:szCs w:val="28"/>
        </w:rPr>
        <w:t>(УД В)[49]</w:t>
      </w:r>
      <w:r w:rsidR="00166666" w:rsidRPr="00F73B4B">
        <w:rPr>
          <w:rFonts w:ascii="Times New Roman" w:hAnsi="Times New Roman"/>
          <w:sz w:val="28"/>
          <w:szCs w:val="28"/>
        </w:rPr>
        <w:t xml:space="preserve">. (С осторожностью применять у пациентов в схеме лечения которых имеется Бедаквилин или Деламанидв виду возможного удлинения интервала </w:t>
      </w:r>
      <w:r w:rsidR="00166666" w:rsidRPr="00F73B4B">
        <w:rPr>
          <w:rFonts w:ascii="Times New Roman" w:hAnsi="Times New Roman"/>
          <w:sz w:val="28"/>
          <w:szCs w:val="28"/>
          <w:lang w:val="en-US"/>
        </w:rPr>
        <w:t>Qt</w:t>
      </w:r>
      <w:r w:rsidR="00166666" w:rsidRPr="00F73B4B">
        <w:rPr>
          <w:rFonts w:ascii="Times New Roman" w:hAnsi="Times New Roman"/>
          <w:sz w:val="28"/>
          <w:szCs w:val="28"/>
        </w:rPr>
        <w:t>).</w:t>
      </w:r>
    </w:p>
    <w:p w14:paraId="2D55DCBA" w14:textId="77777777" w:rsidR="00662759" w:rsidRPr="00F73B4B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01A1AA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37641">
        <w:rPr>
          <w:rFonts w:ascii="Times New Roman" w:hAnsi="Times New Roman"/>
          <w:b/>
          <w:bCs/>
          <w:sz w:val="28"/>
          <w:szCs w:val="28"/>
        </w:rPr>
        <w:t>Средства нормализирующие микрофлору кишечника:</w:t>
      </w:r>
    </w:p>
    <w:p w14:paraId="23A3C549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bCs/>
          <w:sz w:val="28"/>
          <w:szCs w:val="28"/>
        </w:rPr>
        <w:t xml:space="preserve">сахаромицеты буларди капсула 250мг </w:t>
      </w:r>
      <w:r w:rsidRPr="00E37641">
        <w:rPr>
          <w:rFonts w:ascii="Times New Roman" w:hAnsi="Times New Roman"/>
          <w:sz w:val="28"/>
          <w:szCs w:val="28"/>
        </w:rPr>
        <w:t>(УД С)[72];</w:t>
      </w:r>
    </w:p>
    <w:p w14:paraId="5CD442C8" w14:textId="77777777" w:rsidR="00662759" w:rsidRPr="00E37641" w:rsidRDefault="00662759" w:rsidP="00662759">
      <w:pPr>
        <w:pStyle w:val="a3"/>
        <w:widowControl w:val="0"/>
        <w:tabs>
          <w:tab w:val="left" w:pos="567"/>
          <w:tab w:val="left" w:pos="768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612D483" w14:textId="77777777" w:rsidR="00662759" w:rsidRPr="00E37641" w:rsidRDefault="00662759" w:rsidP="0066275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sz w:val="28"/>
          <w:szCs w:val="28"/>
        </w:rPr>
      </w:pPr>
      <w:r w:rsidRPr="00E37641">
        <w:rPr>
          <w:b/>
          <w:sz w:val="28"/>
          <w:szCs w:val="28"/>
        </w:rPr>
        <w:t xml:space="preserve">Витамины </w:t>
      </w:r>
      <w:r w:rsidRPr="00E37641">
        <w:rPr>
          <w:sz w:val="28"/>
          <w:szCs w:val="28"/>
        </w:rPr>
        <w:t>(</w:t>
      </w:r>
      <w:r w:rsidRPr="00E37641">
        <w:rPr>
          <w:sz w:val="28"/>
          <w:szCs w:val="28"/>
          <w:lang w:val="kk-KZ"/>
        </w:rPr>
        <w:t>УД</w:t>
      </w:r>
      <w:r w:rsidRPr="00E37641">
        <w:rPr>
          <w:sz w:val="28"/>
          <w:szCs w:val="28"/>
        </w:rPr>
        <w:t xml:space="preserve"> - С)</w:t>
      </w:r>
      <w:r w:rsidRPr="00E37641">
        <w:rPr>
          <w:b/>
          <w:bCs/>
          <w:sz w:val="28"/>
          <w:szCs w:val="28"/>
        </w:rPr>
        <w:t>:</w:t>
      </w:r>
    </w:p>
    <w:p w14:paraId="2B6F87F9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никотиновая кислота, раствор для инъекций 1% (</w:t>
      </w:r>
      <w:r w:rsidRPr="00E37641">
        <w:rPr>
          <w:rFonts w:ascii="Times New Roman" w:hAnsi="Times New Roman"/>
          <w:sz w:val="28"/>
          <w:szCs w:val="28"/>
          <w:lang w:val="kk-KZ"/>
        </w:rPr>
        <w:t>УД</w:t>
      </w:r>
      <w:r w:rsidRPr="00E37641">
        <w:rPr>
          <w:rFonts w:ascii="Times New Roman" w:hAnsi="Times New Roman"/>
          <w:sz w:val="28"/>
          <w:szCs w:val="28"/>
        </w:rPr>
        <w:t xml:space="preserve"> – В) [27];</w:t>
      </w:r>
    </w:p>
    <w:p w14:paraId="70C021E3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фолиевая кислота, таблетки, 1 мг, 5 мг (УД-С) [28];</w:t>
      </w:r>
    </w:p>
    <w:p w14:paraId="15E0F7C8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цианокобаламин, раствор для инъекций 500 мкг/мл (УД-С) [29];;</w:t>
      </w:r>
    </w:p>
    <w:p w14:paraId="728E5FF0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тиамин, раствор для инъекций 5% 1мл (УД-В) [30];</w:t>
      </w:r>
    </w:p>
    <w:p w14:paraId="5B036170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аскорбиновая кислота, 5% раствор для инъекции 2 мл (УД-С) [31];</w:t>
      </w:r>
    </w:p>
    <w:p w14:paraId="2BBDEB38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токоферол по 1 капсуле 3 раз в день (УД А)[54];</w:t>
      </w:r>
    </w:p>
    <w:p w14:paraId="2FF57B8B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7913FCF" w14:textId="77777777" w:rsidR="00662759" w:rsidRPr="00E37641" w:rsidRDefault="00662759" w:rsidP="00662759">
      <w:pPr>
        <w:pStyle w:val="a3"/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E37641">
        <w:rPr>
          <w:rFonts w:ascii="Times New Roman" w:hAnsi="Times New Roman"/>
          <w:b/>
          <w:sz w:val="28"/>
          <w:szCs w:val="28"/>
        </w:rPr>
        <w:t>Гемостатические средства:</w:t>
      </w:r>
    </w:p>
    <w:p w14:paraId="1A49F0DF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этамзилат раствор для инъекций 250мг/2 мл, 12,5%; таблетки 250 мг </w:t>
      </w:r>
      <w:r w:rsidRPr="00E37641">
        <w:rPr>
          <w:rFonts w:ascii="Times New Roman" w:hAnsi="Times New Roman"/>
          <w:sz w:val="28"/>
          <w:szCs w:val="28"/>
        </w:rPr>
        <w:t>(УД С)[73];</w:t>
      </w:r>
    </w:p>
    <w:p w14:paraId="21AA5A7A" w14:textId="77777777" w:rsidR="00662759" w:rsidRPr="00E37641" w:rsidRDefault="00662759" w:rsidP="00662759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 xml:space="preserve">аминокапроновая кислота раствор для инфузий 5% 100 мл </w:t>
      </w:r>
      <w:r w:rsidRPr="00E37641">
        <w:rPr>
          <w:rFonts w:ascii="Times New Roman" w:hAnsi="Times New Roman"/>
          <w:sz w:val="28"/>
          <w:szCs w:val="28"/>
        </w:rPr>
        <w:t>(УД С)[74];</w:t>
      </w:r>
    </w:p>
    <w:p w14:paraId="1F5DCE64" w14:textId="77777777" w:rsidR="00662759" w:rsidRPr="00E37641" w:rsidRDefault="00662759" w:rsidP="00662759">
      <w:pPr>
        <w:pStyle w:val="a3"/>
        <w:widowControl w:val="0"/>
        <w:numPr>
          <w:ilvl w:val="0"/>
          <w:numId w:val="34"/>
        </w:num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менадиона натрия бисульфит, 1% раствор для инъекции;</w:t>
      </w:r>
    </w:p>
    <w:p w14:paraId="6CC3A486" w14:textId="77777777" w:rsidR="00662759" w:rsidRPr="00E37641" w:rsidRDefault="00662759" w:rsidP="00662759">
      <w:pPr>
        <w:pStyle w:val="a3"/>
        <w:widowControl w:val="0"/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hAnsi="Times New Roman"/>
          <w:sz w:val="28"/>
          <w:szCs w:val="28"/>
        </w:rPr>
        <w:t>кальция хлорид, 1% раствор для инфузий во флаконе 100,0 мл.</w:t>
      </w:r>
    </w:p>
    <w:p w14:paraId="288B8C7C" w14:textId="77777777" w:rsidR="00662759" w:rsidRPr="00E37641" w:rsidRDefault="00662759" w:rsidP="00662759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C9948CB" w14:textId="77777777" w:rsidR="00662759" w:rsidRPr="00E37641" w:rsidRDefault="00662759" w:rsidP="00662759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sz w:val="28"/>
          <w:szCs w:val="28"/>
        </w:rPr>
      </w:pPr>
      <w:r w:rsidRPr="00E37641">
        <w:rPr>
          <w:b/>
          <w:bCs/>
          <w:sz w:val="28"/>
          <w:szCs w:val="28"/>
        </w:rPr>
        <w:t xml:space="preserve">Муколитические лекарственные средства </w:t>
      </w:r>
      <w:r w:rsidRPr="00E37641">
        <w:rPr>
          <w:sz w:val="28"/>
          <w:szCs w:val="28"/>
        </w:rPr>
        <w:t>(</w:t>
      </w:r>
      <w:r w:rsidRPr="00E37641">
        <w:rPr>
          <w:sz w:val="28"/>
          <w:szCs w:val="28"/>
          <w:lang w:val="kk-KZ"/>
        </w:rPr>
        <w:t>УД</w:t>
      </w:r>
      <w:r w:rsidRPr="00E37641">
        <w:rPr>
          <w:sz w:val="28"/>
          <w:szCs w:val="28"/>
        </w:rPr>
        <w:t xml:space="preserve"> - С)</w:t>
      </w:r>
      <w:r w:rsidRPr="00E37641">
        <w:rPr>
          <w:b/>
          <w:bCs/>
          <w:sz w:val="28"/>
          <w:szCs w:val="28"/>
        </w:rPr>
        <w:t>:</w:t>
      </w:r>
    </w:p>
    <w:p w14:paraId="6F8A3BC1" w14:textId="77777777" w:rsidR="00662759" w:rsidRPr="00E37641" w:rsidRDefault="00662759" w:rsidP="00662759">
      <w:pPr>
        <w:pStyle w:val="a3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амброксол, таблетки, 30 мг; сироп во флаконе 15 мг/5 мл, 30 мг/мл; эликсир во флаконах;</w:t>
      </w:r>
    </w:p>
    <w:p w14:paraId="25235B2B" w14:textId="77777777" w:rsidR="00662759" w:rsidRPr="00E37641" w:rsidRDefault="00662759" w:rsidP="00662759">
      <w:pPr>
        <w:pStyle w:val="a3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карбоцистеин капсулы; сироп во флаконе для взрослых; капсула в блистере 375 мг.</w:t>
      </w:r>
    </w:p>
    <w:p w14:paraId="586D446E" w14:textId="77777777" w:rsidR="00662759" w:rsidRPr="00E37641" w:rsidRDefault="00662759" w:rsidP="00662759">
      <w:pPr>
        <w:pStyle w:val="4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37641">
        <w:rPr>
          <w:rFonts w:ascii="Times New Roman" w:hAnsi="Times New Roman"/>
          <w:b/>
          <w:sz w:val="28"/>
          <w:szCs w:val="28"/>
        </w:rPr>
        <w:t>Ферментные:</w:t>
      </w:r>
    </w:p>
    <w:p w14:paraId="72E7188F" w14:textId="77777777" w:rsidR="00662759" w:rsidRPr="00E37641" w:rsidRDefault="00662759" w:rsidP="00662759">
      <w:pPr>
        <w:pStyle w:val="a3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панкреатин капсула минимикросферы 300 мг, 150 мг, таблетка, кишечно растворим оболочке 10000 ЕД, таб. 25 ЕД.</w:t>
      </w:r>
    </w:p>
    <w:p w14:paraId="26A615AB" w14:textId="77777777" w:rsidR="00662759" w:rsidRPr="00E37641" w:rsidRDefault="00662759" w:rsidP="00662759">
      <w:pPr>
        <w:pStyle w:val="a3"/>
        <w:widowControl w:val="0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E37641">
        <w:rPr>
          <w:rFonts w:ascii="Times New Roman" w:eastAsia="Times New Roman" w:hAnsi="Times New Roman"/>
          <w:sz w:val="28"/>
          <w:szCs w:val="28"/>
        </w:rPr>
        <w:t>лидаза 320УЕ  порошок (УД С)[52].</w:t>
      </w:r>
    </w:p>
    <w:p w14:paraId="07A1FDCD" w14:textId="77777777" w:rsidR="006D1920" w:rsidRPr="00662759" w:rsidRDefault="006D1920" w:rsidP="00F73B4B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14.2.3 Медикаментозное лечение, оказываемое на этапе скорой не</w:t>
      </w:r>
      <w:r w:rsidR="00435919" w:rsidRPr="00662759">
        <w:rPr>
          <w:b/>
          <w:sz w:val="28"/>
          <w:szCs w:val="28"/>
          <w:lang w:eastAsia="en-US"/>
        </w:rPr>
        <w:t>отложной помощи:</w:t>
      </w:r>
    </w:p>
    <w:p w14:paraId="3BA18095" w14:textId="77777777" w:rsidR="002B32A4" w:rsidRPr="00662759" w:rsidRDefault="002B32A4" w:rsidP="00F73B4B">
      <w:pPr>
        <w:shd w:val="clear" w:color="auto" w:fill="FFFFFF"/>
        <w:rPr>
          <w:i/>
          <w:color w:val="333333"/>
          <w:sz w:val="28"/>
          <w:szCs w:val="28"/>
        </w:rPr>
      </w:pPr>
      <w:r w:rsidRPr="00662759">
        <w:rPr>
          <w:i/>
          <w:color w:val="333333"/>
          <w:sz w:val="28"/>
          <w:szCs w:val="28"/>
        </w:rPr>
        <w:t>при кровотечении:</w:t>
      </w:r>
    </w:p>
    <w:p w14:paraId="3DCE958B" w14:textId="77777777" w:rsidR="002B32A4" w:rsidRPr="00662759" w:rsidRDefault="002B32A4" w:rsidP="00F73B4B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/>
          <w:color w:val="333333"/>
          <w:sz w:val="28"/>
          <w:szCs w:val="28"/>
        </w:rPr>
      </w:pPr>
      <w:r w:rsidRPr="00662759">
        <w:rPr>
          <w:rFonts w:ascii="Times New Roman" w:hAnsi="Times New Roman"/>
          <w:color w:val="333333"/>
          <w:sz w:val="28"/>
          <w:szCs w:val="28"/>
        </w:rPr>
        <w:t>обеспечить  больному полный физический покой;</w:t>
      </w:r>
    </w:p>
    <w:p w14:paraId="394BBEED" w14:textId="77777777" w:rsidR="002B32A4" w:rsidRPr="00662759" w:rsidRDefault="002B32A4" w:rsidP="00F73B4B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/>
          <w:color w:val="333333"/>
          <w:sz w:val="28"/>
          <w:szCs w:val="28"/>
        </w:rPr>
      </w:pPr>
      <w:r w:rsidRPr="00662759">
        <w:rPr>
          <w:rFonts w:ascii="Times New Roman" w:hAnsi="Times New Roman"/>
          <w:color w:val="333333"/>
          <w:sz w:val="28"/>
          <w:szCs w:val="28"/>
        </w:rPr>
        <w:t>усадить или уложить пациента   с наклоном в пораженную сторону для того, чтобы избежать попадания крови в здоровое легкое;</w:t>
      </w:r>
    </w:p>
    <w:p w14:paraId="29E8643D" w14:textId="77777777" w:rsidR="002B32A4" w:rsidRPr="00662759" w:rsidRDefault="002B32A4" w:rsidP="00F73B4B">
      <w:pPr>
        <w:numPr>
          <w:ilvl w:val="0"/>
          <w:numId w:val="51"/>
        </w:numPr>
        <w:shd w:val="clear" w:color="auto" w:fill="FFFFFF"/>
        <w:ind w:left="0" w:firstLine="0"/>
        <w:rPr>
          <w:color w:val="333333"/>
          <w:sz w:val="28"/>
          <w:szCs w:val="28"/>
        </w:rPr>
      </w:pPr>
      <w:r w:rsidRPr="00662759">
        <w:rPr>
          <w:color w:val="333333"/>
          <w:sz w:val="28"/>
          <w:szCs w:val="28"/>
        </w:rPr>
        <w:t>успокоить пациента и запретить   двигаться и разговаривать;</w:t>
      </w:r>
    </w:p>
    <w:p w14:paraId="535A3F57" w14:textId="77777777" w:rsidR="002B32A4" w:rsidRPr="00662759" w:rsidRDefault="002B32A4" w:rsidP="00F73B4B">
      <w:pPr>
        <w:numPr>
          <w:ilvl w:val="0"/>
          <w:numId w:val="51"/>
        </w:numPr>
        <w:shd w:val="clear" w:color="auto" w:fill="FFFFFF"/>
        <w:ind w:left="0" w:firstLine="0"/>
        <w:rPr>
          <w:color w:val="333333"/>
          <w:sz w:val="28"/>
          <w:szCs w:val="28"/>
        </w:rPr>
      </w:pPr>
      <w:r w:rsidRPr="00662759">
        <w:rPr>
          <w:color w:val="333333"/>
          <w:sz w:val="28"/>
          <w:szCs w:val="28"/>
        </w:rPr>
        <w:t>на пораженную половину грудной клетки положите пузырь со льдом (снимать пузырь со льдом на 2-3 минуты, чтобы не допустить переохлаждения);</w:t>
      </w:r>
    </w:p>
    <w:p w14:paraId="483CDBE0" w14:textId="77777777" w:rsidR="002B32A4" w:rsidRPr="00662759" w:rsidRDefault="002B32A4" w:rsidP="00F73B4B">
      <w:pPr>
        <w:numPr>
          <w:ilvl w:val="0"/>
          <w:numId w:val="51"/>
        </w:numPr>
        <w:shd w:val="clear" w:color="auto" w:fill="FFFFFF"/>
        <w:ind w:left="0" w:firstLine="0"/>
        <w:rPr>
          <w:color w:val="333333"/>
          <w:sz w:val="28"/>
          <w:szCs w:val="28"/>
        </w:rPr>
      </w:pPr>
      <w:r w:rsidRPr="00662759">
        <w:rPr>
          <w:color w:val="333333"/>
          <w:sz w:val="28"/>
          <w:szCs w:val="28"/>
        </w:rPr>
        <w:t>если пациент способен проглотить лекарство, дать пациенту   противокашлевые средства, если легочное кровотечение сопровождается кашлем;</w:t>
      </w:r>
    </w:p>
    <w:p w14:paraId="61CBF019" w14:textId="0E05406D" w:rsidR="002B32A4" w:rsidRPr="00662759" w:rsidRDefault="00F73B4B" w:rsidP="00F73B4B">
      <w:pPr>
        <w:widowControl w:val="0"/>
        <w:numPr>
          <w:ilvl w:val="0"/>
          <w:numId w:val="5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сделать в/венно</w:t>
      </w:r>
      <w:r w:rsidR="002B32A4" w:rsidRPr="00662759">
        <w:rPr>
          <w:color w:val="333333"/>
          <w:sz w:val="28"/>
          <w:szCs w:val="28"/>
        </w:rPr>
        <w:t xml:space="preserve"> </w:t>
      </w:r>
      <w:r w:rsidR="002B32A4" w:rsidRPr="00662759">
        <w:rPr>
          <w:sz w:val="28"/>
          <w:szCs w:val="28"/>
        </w:rPr>
        <w:t>аминокапроновую кислоту 5% 100 мл,</w:t>
      </w:r>
      <w:r w:rsidR="002B32A4" w:rsidRPr="00662759">
        <w:rPr>
          <w:color w:val="333333"/>
          <w:sz w:val="28"/>
          <w:szCs w:val="28"/>
        </w:rPr>
        <w:t xml:space="preserve"> этамзилат </w:t>
      </w:r>
      <w:r w:rsidR="002B32A4" w:rsidRPr="00662759">
        <w:rPr>
          <w:sz w:val="28"/>
          <w:szCs w:val="28"/>
        </w:rPr>
        <w:t xml:space="preserve">250 мг/2 мл в/м; </w:t>
      </w:r>
    </w:p>
    <w:p w14:paraId="67C6D31C" w14:textId="77777777" w:rsidR="002B32A4" w:rsidRPr="00662759" w:rsidRDefault="002B32A4" w:rsidP="00F73B4B">
      <w:pPr>
        <w:numPr>
          <w:ilvl w:val="0"/>
          <w:numId w:val="51"/>
        </w:numPr>
        <w:shd w:val="clear" w:color="auto" w:fill="FFFFFF"/>
        <w:ind w:left="0" w:firstLine="0"/>
        <w:jc w:val="both"/>
        <w:rPr>
          <w:b/>
          <w:sz w:val="28"/>
          <w:szCs w:val="28"/>
        </w:rPr>
      </w:pPr>
      <w:r w:rsidRPr="00662759">
        <w:rPr>
          <w:color w:val="333333"/>
          <w:sz w:val="28"/>
          <w:szCs w:val="28"/>
        </w:rPr>
        <w:t>при тяжелом состоянии или одышке сделать внутримышечную инъекцию сульфокамфокаина (2 мл);</w:t>
      </w:r>
    </w:p>
    <w:p w14:paraId="519DC5D1" w14:textId="77777777" w:rsidR="002B32A4" w:rsidRPr="00662759" w:rsidRDefault="002B32A4" w:rsidP="00F73B4B">
      <w:pPr>
        <w:shd w:val="clear" w:color="auto" w:fill="FFFFFF"/>
        <w:jc w:val="both"/>
        <w:rPr>
          <w:i/>
          <w:sz w:val="28"/>
          <w:szCs w:val="28"/>
        </w:rPr>
      </w:pPr>
      <w:r w:rsidRPr="00662759">
        <w:rPr>
          <w:i/>
          <w:color w:val="000000"/>
          <w:sz w:val="28"/>
          <w:szCs w:val="28"/>
        </w:rPr>
        <w:t>при дыхательной недостаточности:</w:t>
      </w:r>
    </w:p>
    <w:p w14:paraId="2CBACB4D" w14:textId="271E7C4D" w:rsidR="002B32A4" w:rsidRPr="00662759" w:rsidRDefault="002B32A4" w:rsidP="000D025E">
      <w:pPr>
        <w:pStyle w:val="a3"/>
        <w:numPr>
          <w:ilvl w:val="0"/>
          <w:numId w:val="5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662759">
        <w:rPr>
          <w:rFonts w:ascii="Times New Roman" w:hAnsi="Times New Roman"/>
          <w:color w:val="000000"/>
          <w:sz w:val="28"/>
          <w:szCs w:val="28"/>
        </w:rPr>
        <w:t>ингаляция увлажненным кислородом .</w:t>
      </w:r>
    </w:p>
    <w:p w14:paraId="151623CA" w14:textId="77777777" w:rsidR="002B32A4" w:rsidRPr="00662759" w:rsidRDefault="002B32A4" w:rsidP="00D20B26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14:paraId="0D67B58E" w14:textId="77777777" w:rsidR="002B32A4" w:rsidRPr="00662759" w:rsidRDefault="002B32A4" w:rsidP="00D20B26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color w:val="000000"/>
          <w:sz w:val="28"/>
          <w:szCs w:val="28"/>
        </w:rPr>
      </w:pPr>
      <w:r w:rsidRPr="00662759">
        <w:rPr>
          <w:rFonts w:ascii="Times New Roman" w:hAnsi="Times New Roman"/>
          <w:i/>
          <w:color w:val="000000"/>
          <w:sz w:val="28"/>
          <w:szCs w:val="28"/>
        </w:rPr>
        <w:t>при гипертермии:</w:t>
      </w:r>
    </w:p>
    <w:p w14:paraId="5EACD2C3" w14:textId="77777777" w:rsidR="002B32A4" w:rsidRPr="00662759" w:rsidRDefault="002B32A4" w:rsidP="000D025E">
      <w:pPr>
        <w:pStyle w:val="a3"/>
        <w:numPr>
          <w:ilvl w:val="0"/>
          <w:numId w:val="5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662759">
        <w:rPr>
          <w:rFonts w:ascii="Times New Roman" w:hAnsi="Times New Roman"/>
          <w:color w:val="000000"/>
          <w:sz w:val="28"/>
          <w:szCs w:val="28"/>
        </w:rPr>
        <w:t>анальгин 50% - 2,0 + димедрол 1% - 1,0 в/м.</w:t>
      </w:r>
    </w:p>
    <w:p w14:paraId="3848FCB5" w14:textId="77777777" w:rsidR="00DA74F2" w:rsidRPr="00662759" w:rsidRDefault="00DA74F2" w:rsidP="00D20B26">
      <w:pPr>
        <w:tabs>
          <w:tab w:val="left" w:pos="567"/>
        </w:tabs>
        <w:jc w:val="both"/>
        <w:rPr>
          <w:b/>
          <w:sz w:val="28"/>
          <w:szCs w:val="28"/>
          <w:lang w:eastAsia="en-US"/>
        </w:rPr>
      </w:pPr>
    </w:p>
    <w:p w14:paraId="71038501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14.3. Другие виды лечения:</w:t>
      </w:r>
    </w:p>
    <w:p w14:paraId="2F12644F" w14:textId="3D9C002B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Ингаляционная аэрозольтерапия </w:t>
      </w:r>
      <w:r w:rsidRPr="00662759">
        <w:rPr>
          <w:sz w:val="28"/>
          <w:szCs w:val="28"/>
          <w:lang w:eastAsia="en-US"/>
        </w:rPr>
        <w:t>(с</w:t>
      </w:r>
      <w:r w:rsidRPr="00662759">
        <w:rPr>
          <w:b/>
          <w:sz w:val="28"/>
          <w:szCs w:val="28"/>
          <w:lang w:eastAsia="en-US"/>
        </w:rPr>
        <w:t xml:space="preserve"> </w:t>
      </w:r>
      <w:r w:rsidRPr="00662759">
        <w:rPr>
          <w:sz w:val="28"/>
          <w:szCs w:val="28"/>
          <w:lang w:eastAsia="en-US"/>
        </w:rPr>
        <w:t>противотуберкулёзными</w:t>
      </w:r>
      <w:r w:rsidR="00DA74F2" w:rsidRPr="00662759">
        <w:rPr>
          <w:sz w:val="28"/>
          <w:szCs w:val="28"/>
          <w:lang w:eastAsia="en-US"/>
        </w:rPr>
        <w:t>/</w:t>
      </w:r>
      <w:r w:rsidRPr="00662759">
        <w:rPr>
          <w:sz w:val="28"/>
          <w:szCs w:val="28"/>
          <w:lang w:eastAsia="en-US"/>
        </w:rPr>
        <w:t>и иными препаратами</w:t>
      </w:r>
      <w:r w:rsidRPr="00662759">
        <w:rPr>
          <w:b/>
          <w:sz w:val="28"/>
          <w:szCs w:val="28"/>
          <w:lang w:eastAsia="en-US"/>
        </w:rPr>
        <w:t>)</w:t>
      </w:r>
      <w:r w:rsidR="00DA74F2" w:rsidRPr="00662759">
        <w:rPr>
          <w:b/>
          <w:sz w:val="28"/>
          <w:szCs w:val="28"/>
          <w:lang w:eastAsia="en-US"/>
        </w:rPr>
        <w:t>:</w:t>
      </w:r>
    </w:p>
    <w:p w14:paraId="6F9F08BB" w14:textId="77777777" w:rsidR="006D1920" w:rsidRPr="00662759" w:rsidRDefault="006D1920" w:rsidP="00D20B26">
      <w:pPr>
        <w:tabs>
          <w:tab w:val="left" w:pos="567"/>
        </w:tabs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Показания:</w:t>
      </w:r>
    </w:p>
    <w:p w14:paraId="431EEC90" w14:textId="77777777" w:rsidR="006D1920" w:rsidRPr="00662759" w:rsidRDefault="006D1920" w:rsidP="00D20B26">
      <w:pPr>
        <w:pStyle w:val="a3"/>
        <w:widowControl w:val="0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kern w:val="2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туберкулез гортани, трахеи и бронхов, для улучшения дренажной функции бронхов и улучшения кровотока в зоне поражения;</w:t>
      </w:r>
    </w:p>
    <w:p w14:paraId="14662941" w14:textId="77777777" w:rsidR="006D1920" w:rsidRPr="00662759" w:rsidRDefault="006D1920" w:rsidP="00D20B26">
      <w:pPr>
        <w:pStyle w:val="a3"/>
        <w:widowControl w:val="0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при катарально-гнойном и гнойном эндобронхитах с наличием вязкой, густой мокроты;</w:t>
      </w:r>
    </w:p>
    <w:p w14:paraId="2E496D65" w14:textId="77777777" w:rsidR="006D1920" w:rsidRPr="00662759" w:rsidRDefault="006D1920" w:rsidP="00D20B26">
      <w:pPr>
        <w:pStyle w:val="a3"/>
        <w:widowControl w:val="0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для повышения информативности микробиологического обследования, в тех случаях, когда мокрота не отделяется, рекомендуется провоцировать ее отхождение при помощи раздражающих ингаляций;</w:t>
      </w:r>
    </w:p>
    <w:p w14:paraId="51F679CE" w14:textId="77777777" w:rsidR="006D1920" w:rsidRPr="00662759" w:rsidRDefault="006D1920" w:rsidP="00D20B26">
      <w:pPr>
        <w:pStyle w:val="a3"/>
        <w:widowControl w:val="0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с целью улучшения отделения контрастного вещества после бронхографии, ликвидации обтурационного ателектаза.</w:t>
      </w:r>
    </w:p>
    <w:p w14:paraId="77ABC3ED" w14:textId="77777777" w:rsidR="006D1920" w:rsidRPr="00662759" w:rsidRDefault="006D1920" w:rsidP="00D20B26">
      <w:pPr>
        <w:tabs>
          <w:tab w:val="left" w:pos="567"/>
        </w:tabs>
        <w:rPr>
          <w:sz w:val="28"/>
          <w:szCs w:val="28"/>
        </w:rPr>
      </w:pPr>
    </w:p>
    <w:p w14:paraId="1388511D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Лечебная ФБС: </w:t>
      </w:r>
    </w:p>
    <w:p w14:paraId="6F9C7C4E" w14:textId="49CCD203" w:rsidR="006D1920" w:rsidRPr="00662759" w:rsidRDefault="006D1920" w:rsidP="00D20B26">
      <w:pPr>
        <w:tabs>
          <w:tab w:val="left" w:pos="567"/>
        </w:tabs>
        <w:rPr>
          <w:rFonts w:eastAsia="SimSun"/>
          <w:b/>
          <w:sz w:val="28"/>
          <w:szCs w:val="28"/>
        </w:rPr>
      </w:pPr>
      <w:r w:rsidRPr="00662759">
        <w:rPr>
          <w:rFonts w:eastAsia="SimSun"/>
          <w:b/>
          <w:sz w:val="28"/>
          <w:szCs w:val="28"/>
          <w:lang w:eastAsia="en-US"/>
        </w:rPr>
        <w:t>Показания к лечебной</w:t>
      </w:r>
      <w:r w:rsidR="007548D6" w:rsidRPr="00662759">
        <w:rPr>
          <w:rFonts w:eastAsia="SimSun"/>
          <w:b/>
          <w:sz w:val="28"/>
          <w:szCs w:val="28"/>
          <w:lang w:eastAsia="en-US"/>
        </w:rPr>
        <w:t xml:space="preserve"> </w:t>
      </w:r>
      <w:r w:rsidR="00194084" w:rsidRPr="00662759">
        <w:rPr>
          <w:rFonts w:eastAsia="SimSun"/>
          <w:b/>
          <w:sz w:val="28"/>
          <w:szCs w:val="28"/>
          <w:lang w:eastAsia="en-US"/>
        </w:rPr>
        <w:t>фибро</w:t>
      </w:r>
      <w:r w:rsidRPr="00662759">
        <w:rPr>
          <w:rFonts w:eastAsia="SimSun"/>
          <w:b/>
          <w:sz w:val="28"/>
          <w:szCs w:val="28"/>
          <w:lang w:eastAsia="en-US"/>
        </w:rPr>
        <w:t>бронхоскопии:</w:t>
      </w:r>
    </w:p>
    <w:p w14:paraId="6159B412" w14:textId="77777777" w:rsidR="006D1920" w:rsidRPr="00662759" w:rsidRDefault="00194084" w:rsidP="00D20B26">
      <w:pPr>
        <w:pStyle w:val="a3"/>
        <w:widowControl w:val="0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т</w:t>
      </w:r>
      <w:r w:rsidR="006D1920" w:rsidRPr="00662759">
        <w:rPr>
          <w:rFonts w:ascii="Times New Roman" w:eastAsia="Times New Roman" w:hAnsi="Times New Roman"/>
          <w:sz w:val="28"/>
          <w:szCs w:val="28"/>
        </w:rPr>
        <w:t>уберкулёз трахеи или крупных бронхов, при наличии лимфобронхиальных свищей (для удаления грануляций и бронхолитов);</w:t>
      </w:r>
    </w:p>
    <w:p w14:paraId="495DFA91" w14:textId="77777777" w:rsidR="006D1920" w:rsidRPr="00662759" w:rsidRDefault="00194084" w:rsidP="00D20B26">
      <w:pPr>
        <w:pStyle w:val="a3"/>
        <w:widowControl w:val="0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а</w:t>
      </w:r>
      <w:r w:rsidR="006D1920" w:rsidRPr="00662759">
        <w:rPr>
          <w:rFonts w:ascii="Times New Roman" w:eastAsia="Times New Roman" w:hAnsi="Times New Roman"/>
          <w:sz w:val="28"/>
          <w:szCs w:val="28"/>
        </w:rPr>
        <w:t>телектаз или гиповентиляция лёгкого в послеоперационном периоде;</w:t>
      </w:r>
    </w:p>
    <w:p w14:paraId="35627953" w14:textId="77777777" w:rsidR="006D1920" w:rsidRPr="00662759" w:rsidRDefault="00194084" w:rsidP="00D20B26">
      <w:pPr>
        <w:pStyle w:val="a3"/>
        <w:widowControl w:val="0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с</w:t>
      </w:r>
      <w:r w:rsidR="006D1920" w:rsidRPr="00662759">
        <w:rPr>
          <w:rFonts w:ascii="Times New Roman" w:eastAsia="Times New Roman" w:hAnsi="Times New Roman"/>
          <w:sz w:val="28"/>
          <w:szCs w:val="28"/>
        </w:rPr>
        <w:t>анация трахеобронхиального дерева после лёгочного кровотечения;</w:t>
      </w:r>
    </w:p>
    <w:p w14:paraId="1DD5272B" w14:textId="77777777" w:rsidR="006D1920" w:rsidRPr="00662759" w:rsidRDefault="00194084" w:rsidP="00D20B26">
      <w:pPr>
        <w:pStyle w:val="a3"/>
        <w:widowControl w:val="0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с</w:t>
      </w:r>
      <w:r w:rsidR="006D1920" w:rsidRPr="00662759">
        <w:rPr>
          <w:rFonts w:ascii="Times New Roman" w:eastAsia="Times New Roman" w:hAnsi="Times New Roman"/>
          <w:sz w:val="28"/>
          <w:szCs w:val="28"/>
        </w:rPr>
        <w:t>анация трахеобронхиального дерева при сопутствующих неспецифических эндобронхитах;</w:t>
      </w:r>
    </w:p>
    <w:p w14:paraId="154C5113" w14:textId="77777777" w:rsidR="006D1920" w:rsidRPr="00662759" w:rsidRDefault="00194084" w:rsidP="00D20B26">
      <w:pPr>
        <w:pStyle w:val="a3"/>
        <w:widowControl w:val="0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в</w:t>
      </w:r>
      <w:r w:rsidR="006D1920" w:rsidRPr="00662759">
        <w:rPr>
          <w:rFonts w:ascii="Times New Roman" w:eastAsia="Times New Roman" w:hAnsi="Times New Roman"/>
          <w:sz w:val="28"/>
          <w:szCs w:val="28"/>
        </w:rPr>
        <w:t>ведение в бронхиальное дерево противотуберкулёзных или иных препаратов;</w:t>
      </w:r>
    </w:p>
    <w:p w14:paraId="2BCEFF13" w14:textId="77777777" w:rsidR="006D1920" w:rsidRPr="00662759" w:rsidRDefault="00194084" w:rsidP="00D20B26">
      <w:pPr>
        <w:pStyle w:val="a3"/>
        <w:widowControl w:val="0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</w:t>
      </w:r>
      <w:r w:rsidR="006D1920" w:rsidRPr="00662759">
        <w:rPr>
          <w:rFonts w:ascii="Times New Roman" w:eastAsia="Times New Roman" w:hAnsi="Times New Roman"/>
          <w:sz w:val="28"/>
          <w:szCs w:val="28"/>
        </w:rPr>
        <w:t>есостоятельность культи бронха после операции (для удаления лигатур или танталовых скобок и введения медикаментов);</w:t>
      </w:r>
    </w:p>
    <w:p w14:paraId="3F1C4615" w14:textId="77FE66FC" w:rsidR="006D1920" w:rsidRPr="00662759" w:rsidRDefault="00194084" w:rsidP="00D20B26">
      <w:pPr>
        <w:pStyle w:val="a3"/>
        <w:widowControl w:val="0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э</w:t>
      </w:r>
      <w:r w:rsidR="006D1920" w:rsidRPr="00662759">
        <w:rPr>
          <w:rFonts w:ascii="Times New Roman" w:eastAsia="Times New Roman" w:hAnsi="Times New Roman"/>
          <w:sz w:val="28"/>
          <w:szCs w:val="28"/>
        </w:rPr>
        <w:t>ндоскопи</w:t>
      </w:r>
      <w:r w:rsidR="00430F41" w:rsidRPr="00662759">
        <w:rPr>
          <w:rFonts w:ascii="Times New Roman" w:eastAsia="Times New Roman" w:hAnsi="Times New Roman"/>
          <w:sz w:val="28"/>
          <w:szCs w:val="28"/>
        </w:rPr>
        <w:t>ческая клапанная бронхоблокация</w:t>
      </w:r>
      <w:r w:rsidR="00516DFE" w:rsidRPr="00662759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="00516DFE" w:rsidRPr="00662759">
        <w:rPr>
          <w:rFonts w:ascii="Times New Roman" w:hAnsi="Times New Roman"/>
          <w:spacing w:val="-9"/>
          <w:sz w:val="28"/>
          <w:szCs w:val="28"/>
          <w:lang w:val="en-US"/>
        </w:rPr>
        <w:t>[16]</w:t>
      </w:r>
      <w:r w:rsidR="00516DFE" w:rsidRPr="00662759">
        <w:rPr>
          <w:rFonts w:ascii="Times New Roman" w:hAnsi="Times New Roman"/>
          <w:spacing w:val="-9"/>
          <w:sz w:val="28"/>
          <w:szCs w:val="28"/>
        </w:rPr>
        <w:t>.</w:t>
      </w:r>
    </w:p>
    <w:p w14:paraId="3AB966BA" w14:textId="77777777" w:rsidR="006D1920" w:rsidRPr="00662759" w:rsidRDefault="006D1920" w:rsidP="00D20B26">
      <w:pPr>
        <w:tabs>
          <w:tab w:val="left" w:pos="567"/>
        </w:tabs>
        <w:jc w:val="both"/>
        <w:rPr>
          <w:sz w:val="28"/>
          <w:szCs w:val="28"/>
        </w:rPr>
      </w:pPr>
    </w:p>
    <w:p w14:paraId="12E3948E" w14:textId="1DEC3768" w:rsidR="00B230C8" w:rsidRPr="00662759" w:rsidRDefault="006D1920" w:rsidP="00D20B26">
      <w:pPr>
        <w:tabs>
          <w:tab w:val="left" w:pos="567"/>
        </w:tabs>
        <w:jc w:val="both"/>
        <w:rPr>
          <w:spacing w:val="3"/>
          <w:sz w:val="28"/>
          <w:szCs w:val="28"/>
        </w:rPr>
      </w:pPr>
      <w:r w:rsidRPr="00662759">
        <w:rPr>
          <w:rFonts w:eastAsia="SimSun"/>
          <w:b/>
          <w:sz w:val="28"/>
          <w:szCs w:val="28"/>
        </w:rPr>
        <w:t xml:space="preserve">Коллапсотерапия </w:t>
      </w:r>
      <w:r w:rsidRPr="00662759">
        <w:rPr>
          <w:rFonts w:eastAsia="SimSun"/>
          <w:sz w:val="28"/>
          <w:szCs w:val="28"/>
        </w:rPr>
        <w:t>(и</w:t>
      </w:r>
      <w:r w:rsidRPr="00662759">
        <w:rPr>
          <w:spacing w:val="-2"/>
          <w:sz w:val="28"/>
          <w:szCs w:val="28"/>
        </w:rPr>
        <w:t>скусственный пневмоторакс и пневмоперитонеум)</w:t>
      </w:r>
      <w:r w:rsidR="000A7CC8" w:rsidRPr="00662759">
        <w:rPr>
          <w:spacing w:val="-2"/>
          <w:sz w:val="28"/>
          <w:szCs w:val="28"/>
        </w:rPr>
        <w:t xml:space="preserve"> применяется:</w:t>
      </w:r>
    </w:p>
    <w:p w14:paraId="7311F2C9" w14:textId="179817DC" w:rsidR="00B230C8" w:rsidRPr="00662759" w:rsidRDefault="00B230C8" w:rsidP="000D025E">
      <w:pPr>
        <w:pStyle w:val="a3"/>
        <w:numPr>
          <w:ilvl w:val="0"/>
          <w:numId w:val="4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pacing w:val="3"/>
          <w:sz w:val="28"/>
          <w:szCs w:val="28"/>
        </w:rPr>
      </w:pPr>
      <w:r w:rsidRPr="00662759">
        <w:rPr>
          <w:rFonts w:ascii="Times New Roman" w:hAnsi="Times New Roman"/>
          <w:spacing w:val="-2"/>
          <w:sz w:val="28"/>
          <w:szCs w:val="28"/>
        </w:rPr>
        <w:t>при</w:t>
      </w:r>
      <w:r w:rsidR="006D1920" w:rsidRPr="0066275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D1920" w:rsidRPr="00662759">
        <w:rPr>
          <w:rFonts w:ascii="Times New Roman" w:hAnsi="Times New Roman"/>
          <w:spacing w:val="3"/>
          <w:sz w:val="28"/>
          <w:szCs w:val="28"/>
        </w:rPr>
        <w:t>снижении эффективности станд</w:t>
      </w:r>
      <w:r w:rsidRPr="00662759">
        <w:rPr>
          <w:rFonts w:ascii="Times New Roman" w:hAnsi="Times New Roman"/>
          <w:spacing w:val="3"/>
          <w:sz w:val="28"/>
          <w:szCs w:val="28"/>
        </w:rPr>
        <w:t>артных схем терапии туберкулеза;</w:t>
      </w:r>
    </w:p>
    <w:p w14:paraId="47420C24" w14:textId="3E1ABEF4" w:rsidR="00B230C8" w:rsidRPr="00662759" w:rsidRDefault="00B230C8" w:rsidP="000D025E">
      <w:pPr>
        <w:pStyle w:val="a3"/>
        <w:numPr>
          <w:ilvl w:val="0"/>
          <w:numId w:val="4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pacing w:val="3"/>
          <w:sz w:val="28"/>
          <w:szCs w:val="28"/>
        </w:rPr>
      </w:pPr>
      <w:r w:rsidRPr="00662759">
        <w:rPr>
          <w:rFonts w:ascii="Times New Roman" w:hAnsi="Times New Roman"/>
          <w:spacing w:val="6"/>
          <w:sz w:val="28"/>
          <w:szCs w:val="28"/>
        </w:rPr>
        <w:t>при локализации деструктивных изменений в нижних отделах легкого</w:t>
      </w:r>
      <w:r w:rsidR="000A7CC8" w:rsidRPr="00662759">
        <w:rPr>
          <w:rFonts w:ascii="Times New Roman" w:hAnsi="Times New Roman"/>
          <w:spacing w:val="5"/>
          <w:sz w:val="28"/>
          <w:szCs w:val="28"/>
        </w:rPr>
        <w:t>;</w:t>
      </w:r>
    </w:p>
    <w:p w14:paraId="389E60B5" w14:textId="16C03D17" w:rsidR="00933C34" w:rsidRPr="00662759" w:rsidRDefault="00933C34" w:rsidP="000D025E">
      <w:pPr>
        <w:pStyle w:val="a3"/>
        <w:numPr>
          <w:ilvl w:val="0"/>
          <w:numId w:val="4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pacing w:val="-9"/>
          <w:sz w:val="28"/>
          <w:szCs w:val="28"/>
        </w:rPr>
        <w:t>п</w:t>
      </w:r>
      <w:r w:rsidR="00B230C8" w:rsidRPr="00662759">
        <w:rPr>
          <w:rFonts w:ascii="Times New Roman" w:hAnsi="Times New Roman"/>
          <w:spacing w:val="-9"/>
          <w:sz w:val="28"/>
          <w:szCs w:val="28"/>
        </w:rPr>
        <w:t xml:space="preserve">ри рецидивирующих </w:t>
      </w:r>
      <w:r w:rsidRPr="00662759">
        <w:rPr>
          <w:rFonts w:ascii="Times New Roman" w:hAnsi="Times New Roman"/>
          <w:spacing w:val="-9"/>
          <w:sz w:val="28"/>
          <w:szCs w:val="28"/>
        </w:rPr>
        <w:t>кровохарканьях и</w:t>
      </w:r>
      <w:r w:rsidR="000A7CC8" w:rsidRPr="00662759">
        <w:rPr>
          <w:rFonts w:ascii="Times New Roman" w:hAnsi="Times New Roman"/>
          <w:spacing w:val="-9"/>
          <w:sz w:val="28"/>
          <w:szCs w:val="28"/>
        </w:rPr>
        <w:t xml:space="preserve"> легочных кровотечениях;</w:t>
      </w:r>
    </w:p>
    <w:p w14:paraId="02AEF709" w14:textId="0B71E330" w:rsidR="00B230C8" w:rsidRPr="00662759" w:rsidRDefault="000A7CC8" w:rsidP="000D025E">
      <w:pPr>
        <w:pStyle w:val="a3"/>
        <w:numPr>
          <w:ilvl w:val="0"/>
          <w:numId w:val="4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pacing w:val="-9"/>
          <w:sz w:val="28"/>
          <w:szCs w:val="28"/>
        </w:rPr>
        <w:t>после различной резекционн</w:t>
      </w:r>
      <w:r w:rsidR="00FD3EF9" w:rsidRPr="00662759">
        <w:rPr>
          <w:rFonts w:ascii="Times New Roman" w:hAnsi="Times New Roman"/>
          <w:spacing w:val="-9"/>
          <w:sz w:val="28"/>
          <w:szCs w:val="28"/>
        </w:rPr>
        <w:t>ых</w:t>
      </w:r>
      <w:r w:rsidRPr="00662759">
        <w:rPr>
          <w:rFonts w:ascii="Times New Roman" w:hAnsi="Times New Roman"/>
          <w:spacing w:val="-9"/>
          <w:sz w:val="28"/>
          <w:szCs w:val="28"/>
        </w:rPr>
        <w:t xml:space="preserve"> операции на органах грудной клетки </w:t>
      </w:r>
      <w:r w:rsidR="00933C34" w:rsidRPr="00662759">
        <w:rPr>
          <w:rFonts w:ascii="Times New Roman" w:hAnsi="Times New Roman"/>
          <w:spacing w:val="-9"/>
          <w:sz w:val="28"/>
          <w:szCs w:val="28"/>
        </w:rPr>
        <w:t>с целью профилактики формирования остаточной</w:t>
      </w:r>
      <w:r w:rsidRPr="00662759">
        <w:rPr>
          <w:rFonts w:ascii="Times New Roman" w:hAnsi="Times New Roman"/>
          <w:spacing w:val="-9"/>
          <w:sz w:val="28"/>
          <w:szCs w:val="28"/>
        </w:rPr>
        <w:t xml:space="preserve"> полости</w:t>
      </w:r>
      <w:r w:rsidR="00933C34" w:rsidRPr="00662759">
        <w:rPr>
          <w:rFonts w:ascii="Times New Roman" w:hAnsi="Times New Roman"/>
          <w:spacing w:val="-9"/>
          <w:sz w:val="28"/>
          <w:szCs w:val="28"/>
        </w:rPr>
        <w:t>.</w:t>
      </w:r>
    </w:p>
    <w:p w14:paraId="2B255000" w14:textId="53E35517" w:rsidR="00FD3EF9" w:rsidRPr="00662759" w:rsidRDefault="00FD3EF9" w:rsidP="000D025E">
      <w:pPr>
        <w:pStyle w:val="a3"/>
        <w:numPr>
          <w:ilvl w:val="0"/>
          <w:numId w:val="4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pacing w:val="-9"/>
          <w:sz w:val="28"/>
          <w:szCs w:val="28"/>
        </w:rPr>
        <w:t>после клапанной бронхоблокации</w:t>
      </w:r>
      <w:r w:rsidR="00516DFE" w:rsidRPr="00662759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516DFE" w:rsidRPr="00662759">
        <w:rPr>
          <w:rFonts w:ascii="Times New Roman" w:hAnsi="Times New Roman"/>
          <w:spacing w:val="-9"/>
          <w:sz w:val="28"/>
          <w:szCs w:val="28"/>
          <w:lang w:val="en-US"/>
        </w:rPr>
        <w:t>[16]</w:t>
      </w:r>
      <w:r w:rsidRPr="00662759">
        <w:rPr>
          <w:rFonts w:ascii="Times New Roman" w:hAnsi="Times New Roman"/>
          <w:spacing w:val="-9"/>
          <w:sz w:val="28"/>
          <w:szCs w:val="28"/>
        </w:rPr>
        <w:t>.</w:t>
      </w:r>
    </w:p>
    <w:p w14:paraId="1703DDF0" w14:textId="77777777" w:rsidR="006D1920" w:rsidRPr="00662759" w:rsidRDefault="006D1920" w:rsidP="00D20B26">
      <w:pPr>
        <w:tabs>
          <w:tab w:val="left" w:pos="567"/>
        </w:tabs>
        <w:rPr>
          <w:sz w:val="28"/>
          <w:szCs w:val="28"/>
        </w:rPr>
      </w:pPr>
    </w:p>
    <w:p w14:paraId="0A65ECC6" w14:textId="77777777" w:rsidR="006D1920" w:rsidRPr="00662759" w:rsidRDefault="006D1920" w:rsidP="00D20B26">
      <w:pPr>
        <w:tabs>
          <w:tab w:val="left" w:pos="567"/>
        </w:tabs>
        <w:rPr>
          <w:b/>
          <w:sz w:val="28"/>
          <w:szCs w:val="28"/>
        </w:rPr>
      </w:pPr>
      <w:r w:rsidRPr="00662759">
        <w:rPr>
          <w:b/>
          <w:spacing w:val="-1"/>
          <w:sz w:val="28"/>
          <w:szCs w:val="28"/>
          <w:lang w:eastAsia="en-US"/>
        </w:rPr>
        <w:t>Физиотерапевтические процедуры:</w:t>
      </w:r>
    </w:p>
    <w:p w14:paraId="03391E55" w14:textId="77777777" w:rsidR="006D1920" w:rsidRPr="00662759" w:rsidRDefault="00F27DE8" w:rsidP="00D20B26">
      <w:pPr>
        <w:pStyle w:val="a3"/>
        <w:widowControl w:val="0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pacing w:val="-9"/>
          <w:sz w:val="28"/>
          <w:szCs w:val="28"/>
        </w:rPr>
      </w:pPr>
      <w:r w:rsidRPr="00662759">
        <w:rPr>
          <w:rFonts w:ascii="Times New Roman" w:eastAsia="Times New Roman" w:hAnsi="Times New Roman"/>
          <w:spacing w:val="6"/>
          <w:sz w:val="28"/>
          <w:szCs w:val="28"/>
        </w:rPr>
        <w:t>п</w:t>
      </w:r>
      <w:r w:rsidR="006D1920" w:rsidRPr="00662759">
        <w:rPr>
          <w:rFonts w:ascii="Times New Roman" w:eastAsia="Times New Roman" w:hAnsi="Times New Roman"/>
          <w:spacing w:val="6"/>
          <w:sz w:val="28"/>
          <w:szCs w:val="28"/>
        </w:rPr>
        <w:t>ри бронхоспастическом компоненте - УВЧ с чередованием</w:t>
      </w:r>
      <w:r w:rsidR="00620D03" w:rsidRPr="00662759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="006D1920" w:rsidRPr="00662759">
        <w:rPr>
          <w:rFonts w:ascii="Times New Roman" w:eastAsia="Times New Roman" w:hAnsi="Times New Roman"/>
          <w:spacing w:val="4"/>
          <w:sz w:val="28"/>
          <w:szCs w:val="28"/>
        </w:rPr>
        <w:t xml:space="preserve">электрофореза кальция хлорида на грудную клетку, </w:t>
      </w:r>
      <w:r w:rsidR="006D1920" w:rsidRPr="00662759">
        <w:rPr>
          <w:rFonts w:ascii="Times New Roman" w:hAnsi="Times New Roman"/>
          <w:spacing w:val="4"/>
          <w:sz w:val="28"/>
          <w:szCs w:val="28"/>
        </w:rPr>
        <w:t>при сухом -</w:t>
      </w:r>
      <w:r w:rsidR="00B23E0D" w:rsidRPr="00662759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6D1920" w:rsidRPr="00662759">
        <w:rPr>
          <w:rFonts w:ascii="Times New Roman" w:hAnsi="Times New Roman"/>
          <w:spacing w:val="3"/>
          <w:sz w:val="28"/>
          <w:szCs w:val="28"/>
        </w:rPr>
        <w:t xml:space="preserve">электрофорез калия йодида, электрофорез спазмолитиков - </w:t>
      </w:r>
      <w:r w:rsidR="006D1920" w:rsidRPr="00662759">
        <w:rPr>
          <w:rFonts w:ascii="Times New Roman" w:hAnsi="Times New Roman"/>
          <w:sz w:val="28"/>
          <w:szCs w:val="28"/>
        </w:rPr>
        <w:t>папаверин, магния сульфат, эуфиллин;</w:t>
      </w:r>
    </w:p>
    <w:p w14:paraId="414D5169" w14:textId="374F4238" w:rsidR="006D1920" w:rsidRPr="00662759" w:rsidRDefault="00F27DE8" w:rsidP="00D20B26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hAnsi="Times New Roman"/>
          <w:spacing w:val="-2"/>
          <w:sz w:val="28"/>
          <w:szCs w:val="28"/>
        </w:rPr>
        <w:t>п</w:t>
      </w:r>
      <w:r w:rsidR="00CB5A2E" w:rsidRPr="00662759">
        <w:rPr>
          <w:rFonts w:ascii="Times New Roman" w:hAnsi="Times New Roman"/>
          <w:spacing w:val="-2"/>
          <w:sz w:val="28"/>
          <w:szCs w:val="28"/>
        </w:rPr>
        <w:t>ри сухом плеврите с</w:t>
      </w:r>
      <w:r w:rsidR="006D1920" w:rsidRPr="0066275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731EF" w:rsidRPr="00662759">
        <w:rPr>
          <w:rFonts w:ascii="Times New Roman" w:hAnsi="Times New Roman"/>
          <w:spacing w:val="-2"/>
          <w:sz w:val="28"/>
          <w:szCs w:val="28"/>
        </w:rPr>
        <w:t>патогенетической</w:t>
      </w:r>
      <w:r w:rsidR="006D1920" w:rsidRPr="00662759">
        <w:rPr>
          <w:rFonts w:ascii="Times New Roman" w:hAnsi="Times New Roman"/>
          <w:spacing w:val="-2"/>
          <w:sz w:val="28"/>
          <w:szCs w:val="28"/>
        </w:rPr>
        <w:t xml:space="preserve"> целью</w:t>
      </w:r>
      <w:r w:rsidR="00CB5A2E" w:rsidRPr="0066275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D1920" w:rsidRPr="00662759">
        <w:rPr>
          <w:rFonts w:ascii="Times New Roman" w:hAnsi="Times New Roman"/>
          <w:spacing w:val="-2"/>
          <w:sz w:val="28"/>
          <w:szCs w:val="28"/>
        </w:rPr>
        <w:t>фонофорез с лидазой на грудную клетку.</w:t>
      </w:r>
    </w:p>
    <w:p w14:paraId="4E38FB45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7B0C538A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Лечебная и дыхательная гимнастика:</w:t>
      </w:r>
    </w:p>
    <w:p w14:paraId="22EDCE4B" w14:textId="582C51A5" w:rsidR="006D1920" w:rsidRPr="00662759" w:rsidRDefault="006D1920" w:rsidP="00D20B26">
      <w:pPr>
        <w:tabs>
          <w:tab w:val="left" w:pos="567"/>
        </w:tabs>
        <w:jc w:val="both"/>
        <w:rPr>
          <w:rFonts w:eastAsia="SimSun"/>
          <w:sz w:val="28"/>
          <w:szCs w:val="28"/>
        </w:rPr>
      </w:pPr>
      <w:r w:rsidRPr="00662759">
        <w:rPr>
          <w:sz w:val="28"/>
          <w:szCs w:val="28"/>
          <w:lang w:eastAsia="en-US"/>
        </w:rPr>
        <w:t>Лечебно-физическая культура</w:t>
      </w:r>
      <w:r w:rsidRPr="00662759">
        <w:rPr>
          <w:spacing w:val="8"/>
          <w:sz w:val="28"/>
          <w:szCs w:val="28"/>
          <w:lang w:eastAsia="en-US"/>
        </w:rPr>
        <w:t xml:space="preserve"> </w:t>
      </w:r>
      <w:r w:rsidRPr="00662759">
        <w:rPr>
          <w:rFonts w:eastAsia="SimSun"/>
          <w:sz w:val="28"/>
          <w:szCs w:val="28"/>
          <w:lang w:eastAsia="en-US"/>
        </w:rPr>
        <w:t xml:space="preserve">(см. </w:t>
      </w:r>
      <w:r w:rsidR="00C85BB7" w:rsidRPr="00662759">
        <w:rPr>
          <w:rFonts w:eastAsia="SimSun"/>
          <w:sz w:val="28"/>
          <w:szCs w:val="28"/>
          <w:lang w:eastAsia="en-US"/>
        </w:rPr>
        <w:t>приложение 1</w:t>
      </w:r>
      <w:r w:rsidRPr="00662759">
        <w:rPr>
          <w:rFonts w:eastAsia="SimSun"/>
          <w:sz w:val="28"/>
          <w:szCs w:val="28"/>
          <w:lang w:eastAsia="en-US"/>
        </w:rPr>
        <w:t xml:space="preserve">). </w:t>
      </w:r>
    </w:p>
    <w:p w14:paraId="180FE226" w14:textId="77777777" w:rsidR="006D1920" w:rsidRPr="00662759" w:rsidRDefault="006D1920" w:rsidP="00D20B26">
      <w:pPr>
        <w:tabs>
          <w:tab w:val="left" w:pos="567"/>
        </w:tabs>
        <w:rPr>
          <w:b/>
          <w:spacing w:val="3"/>
          <w:sz w:val="28"/>
          <w:szCs w:val="28"/>
        </w:rPr>
      </w:pPr>
    </w:p>
    <w:p w14:paraId="3463898C" w14:textId="77777777" w:rsidR="00C85BB7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  <w:lang w:eastAsia="en-US"/>
        </w:rPr>
      </w:pPr>
      <w:r w:rsidRPr="00662759">
        <w:rPr>
          <w:b/>
          <w:sz w:val="28"/>
          <w:szCs w:val="28"/>
          <w:lang w:eastAsia="en-US"/>
        </w:rPr>
        <w:t xml:space="preserve">14.3.1 Другие виды лечения, оказываемые на амбулаторном уровне: </w:t>
      </w:r>
    </w:p>
    <w:p w14:paraId="69A08D1C" w14:textId="77777777" w:rsidR="00C85BB7" w:rsidRPr="00662759" w:rsidRDefault="00C85BB7" w:rsidP="00D20B26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лечебная и дыхательная гимнастика;</w:t>
      </w:r>
    </w:p>
    <w:p w14:paraId="4F524F6D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23BDE3CA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14.3.2 Другие виды лечения, оказываемые на стационарном уровне:</w:t>
      </w:r>
    </w:p>
    <w:p w14:paraId="46D87208" w14:textId="77777777" w:rsidR="006D1920" w:rsidRPr="00662759" w:rsidRDefault="006D1920" w:rsidP="00D20B26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ингаляционная аэрозольтерапия (с противотуберкулёзными или иными препаратами);</w:t>
      </w:r>
    </w:p>
    <w:p w14:paraId="789B78D7" w14:textId="77777777" w:rsidR="006D1920" w:rsidRPr="00662759" w:rsidRDefault="006D1920" w:rsidP="00D20B26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лечебная ФБС + эндоскопическая клапанная бронхоблокация;</w:t>
      </w:r>
    </w:p>
    <w:p w14:paraId="7F77CB6F" w14:textId="77777777" w:rsidR="006D1920" w:rsidRPr="00662759" w:rsidRDefault="006D1920" w:rsidP="00D20B26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лечебная и дыхательная гимнастика;</w:t>
      </w:r>
    </w:p>
    <w:p w14:paraId="31C460EE" w14:textId="77777777" w:rsidR="006D1920" w:rsidRPr="00662759" w:rsidRDefault="006D1920" w:rsidP="00D20B26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физиотерапевтические процедуры;</w:t>
      </w:r>
    </w:p>
    <w:p w14:paraId="55C74AD3" w14:textId="77777777" w:rsidR="006D1920" w:rsidRPr="00662759" w:rsidRDefault="006D1920" w:rsidP="00D20B26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коллапсотерапевтические методы.</w:t>
      </w:r>
    </w:p>
    <w:p w14:paraId="598E5B9D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455D8381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lastRenderedPageBreak/>
        <w:t xml:space="preserve">14.3.3 Другие виды лечения, оказываемые на этапе скорой медицинской помощи: </w:t>
      </w:r>
      <w:r w:rsidRPr="00662759">
        <w:rPr>
          <w:sz w:val="28"/>
          <w:szCs w:val="28"/>
          <w:lang w:eastAsia="en-US"/>
        </w:rPr>
        <w:t>не проводится.</w:t>
      </w:r>
    </w:p>
    <w:p w14:paraId="2F8AD42A" w14:textId="77777777" w:rsidR="006D1920" w:rsidRPr="00662759" w:rsidRDefault="006D1920" w:rsidP="00D20B26">
      <w:pPr>
        <w:pStyle w:val="26"/>
        <w:tabs>
          <w:tab w:val="num" w:pos="426"/>
          <w:tab w:val="left" w:pos="567"/>
        </w:tabs>
        <w:spacing w:after="0" w:line="240" w:lineRule="auto"/>
        <w:ind w:left="0"/>
        <w:jc w:val="both"/>
        <w:rPr>
          <w:b/>
          <w:sz w:val="28"/>
          <w:szCs w:val="28"/>
        </w:rPr>
      </w:pPr>
    </w:p>
    <w:p w14:paraId="7BFA2319" w14:textId="77777777" w:rsidR="006D1920" w:rsidRPr="00662759" w:rsidRDefault="006D1920" w:rsidP="00D20B26">
      <w:pPr>
        <w:pStyle w:val="26"/>
        <w:tabs>
          <w:tab w:val="num" w:pos="426"/>
          <w:tab w:val="left" w:pos="567"/>
        </w:tabs>
        <w:spacing w:after="0" w:line="240" w:lineRule="auto"/>
        <w:ind w:left="0"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val="ru-RU" w:eastAsia="en-US"/>
        </w:rPr>
        <w:t>14.4 Хирургическое вмешательство:</w:t>
      </w:r>
    </w:p>
    <w:p w14:paraId="4621801A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Показания для экстренных операций:</w:t>
      </w:r>
    </w:p>
    <w:p w14:paraId="0E3C2F67" w14:textId="77777777" w:rsidR="006D1920" w:rsidRPr="00662759" w:rsidRDefault="006D1920" w:rsidP="00D20B26">
      <w:pPr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профузное лёгочное кровотечение;</w:t>
      </w:r>
    </w:p>
    <w:p w14:paraId="35F3409C" w14:textId="77777777" w:rsidR="006D1920" w:rsidRPr="00662759" w:rsidRDefault="006D1920" w:rsidP="00D20B26">
      <w:pPr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напряжённый пневмоторакс.</w:t>
      </w:r>
    </w:p>
    <w:p w14:paraId="5002715E" w14:textId="77777777" w:rsidR="006D1920" w:rsidRPr="00662759" w:rsidRDefault="006D1920" w:rsidP="00D20B26">
      <w:pPr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эмпиема плевры (с бронхиальным свищем или без него, пострезекционные)</w:t>
      </w:r>
    </w:p>
    <w:p w14:paraId="08C4150B" w14:textId="77777777" w:rsidR="006D1920" w:rsidRPr="00662759" w:rsidRDefault="006D1920" w:rsidP="00D20B26">
      <w:pPr>
        <w:pStyle w:val="afd"/>
        <w:tabs>
          <w:tab w:val="left" w:pos="567"/>
          <w:tab w:val="left" w:pos="1080"/>
        </w:tabs>
        <w:spacing w:after="0"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Показания для неотложных операций:</w:t>
      </w:r>
    </w:p>
    <w:p w14:paraId="6567FE11" w14:textId="77777777" w:rsidR="006D1920" w:rsidRPr="00662759" w:rsidRDefault="006D1920" w:rsidP="00D20B26">
      <w:pPr>
        <w:pStyle w:val="a3"/>
        <w:numPr>
          <w:ilvl w:val="0"/>
          <w:numId w:val="1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неуклонное прогрессирование ТБ, несмотря на адекватную противотуберкулёзную химиотерапию;</w:t>
      </w:r>
    </w:p>
    <w:p w14:paraId="618ABF6B" w14:textId="77777777" w:rsidR="006D1920" w:rsidRPr="00662759" w:rsidRDefault="006D1920" w:rsidP="00D20B26">
      <w:pPr>
        <w:pStyle w:val="a3"/>
        <w:numPr>
          <w:ilvl w:val="0"/>
          <w:numId w:val="1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повторное кровохарканье, которое не может быть остановлено другими методами лечения.</w:t>
      </w:r>
    </w:p>
    <w:p w14:paraId="22DE65A2" w14:textId="77777777" w:rsidR="009D1204" w:rsidRPr="00662759" w:rsidRDefault="009D1204" w:rsidP="00D20B26">
      <w:pPr>
        <w:pStyle w:val="afd"/>
        <w:tabs>
          <w:tab w:val="left" w:pos="567"/>
          <w:tab w:val="left" w:pos="1080"/>
        </w:tabs>
        <w:spacing w:after="0"/>
        <w:jc w:val="both"/>
        <w:rPr>
          <w:b/>
          <w:sz w:val="28"/>
          <w:szCs w:val="28"/>
        </w:rPr>
      </w:pPr>
    </w:p>
    <w:p w14:paraId="48EDB1B2" w14:textId="77777777" w:rsidR="006D1920" w:rsidRPr="00662759" w:rsidRDefault="006D1920" w:rsidP="00D20B26">
      <w:pPr>
        <w:pStyle w:val="afd"/>
        <w:tabs>
          <w:tab w:val="left" w:pos="567"/>
          <w:tab w:val="left" w:pos="1080"/>
        </w:tabs>
        <w:spacing w:after="0"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Показания для плановых операций: </w:t>
      </w:r>
    </w:p>
    <w:p w14:paraId="61C6DC31" w14:textId="0A113F4B" w:rsidR="006D1920" w:rsidRPr="00662759" w:rsidRDefault="006D1920" w:rsidP="00D20B26">
      <w:pPr>
        <w:pStyle w:val="afd"/>
        <w:numPr>
          <w:ilvl w:val="0"/>
          <w:numId w:val="10"/>
        </w:numPr>
        <w:tabs>
          <w:tab w:val="left" w:pos="567"/>
        </w:tabs>
        <w:spacing w:after="0"/>
        <w:ind w:left="0" w:firstLine="0"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все клинические формы туберкулеза и осложнения после операции по поводу туберкулеза</w:t>
      </w:r>
      <w:r w:rsidR="004D4306" w:rsidRPr="00662759">
        <w:rPr>
          <w:sz w:val="28"/>
          <w:szCs w:val="28"/>
          <w:lang w:eastAsia="en-US"/>
        </w:rPr>
        <w:t xml:space="preserve"> в период интенсивной фазы</w:t>
      </w:r>
      <w:r w:rsidRPr="00662759">
        <w:rPr>
          <w:sz w:val="28"/>
          <w:szCs w:val="28"/>
          <w:lang w:eastAsia="en-US"/>
        </w:rPr>
        <w:t>.</w:t>
      </w:r>
    </w:p>
    <w:p w14:paraId="24FA3E89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rPr>
          <w:b/>
          <w:sz w:val="28"/>
          <w:szCs w:val="28"/>
        </w:rPr>
      </w:pPr>
    </w:p>
    <w:p w14:paraId="2F3DD57A" w14:textId="704674ED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Противопоказания к операции [</w:t>
      </w:r>
      <w:r w:rsidR="002E7583" w:rsidRPr="00662759">
        <w:rPr>
          <w:b/>
          <w:sz w:val="28"/>
          <w:szCs w:val="28"/>
          <w:lang w:eastAsia="en-US"/>
        </w:rPr>
        <w:t>10</w:t>
      </w:r>
      <w:r w:rsidRPr="00662759">
        <w:rPr>
          <w:b/>
          <w:sz w:val="28"/>
          <w:szCs w:val="28"/>
          <w:lang w:eastAsia="en-US"/>
        </w:rPr>
        <w:t>]:</w:t>
      </w:r>
    </w:p>
    <w:p w14:paraId="72337CA3" w14:textId="77777777" w:rsidR="006D1920" w:rsidRPr="00662759" w:rsidRDefault="006D1920" w:rsidP="00D20B26">
      <w:pPr>
        <w:numPr>
          <w:ilvl w:val="0"/>
          <w:numId w:val="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тотальное деструктивное поражение обоих легких;</w:t>
      </w:r>
    </w:p>
    <w:p w14:paraId="3C4178D1" w14:textId="025CF597" w:rsidR="006D1920" w:rsidRPr="00662759" w:rsidRDefault="006D1920" w:rsidP="00D20B26">
      <w:pPr>
        <w:numPr>
          <w:ilvl w:val="0"/>
          <w:numId w:val="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нарушение функции легких: FEV-1 (объем форсированного выдоха за 1 секунд) менее 1,5</w:t>
      </w:r>
      <w:r w:rsidR="00F738A5" w:rsidRPr="00662759">
        <w:rPr>
          <w:sz w:val="28"/>
          <w:szCs w:val="28"/>
          <w:lang w:eastAsia="en-US"/>
        </w:rPr>
        <w:t xml:space="preserve"> литра (при лобэктомии) </w:t>
      </w:r>
      <w:r w:rsidRPr="00662759">
        <w:rPr>
          <w:sz w:val="28"/>
          <w:szCs w:val="28"/>
          <w:lang w:eastAsia="en-US"/>
        </w:rPr>
        <w:t>и 2 литра</w:t>
      </w:r>
      <w:r w:rsidR="00F738A5" w:rsidRPr="00662759">
        <w:rPr>
          <w:sz w:val="28"/>
          <w:szCs w:val="28"/>
          <w:lang w:eastAsia="en-US"/>
        </w:rPr>
        <w:t xml:space="preserve"> (при пневмонэктомии)</w:t>
      </w:r>
      <w:r w:rsidRPr="00662759">
        <w:rPr>
          <w:sz w:val="28"/>
          <w:szCs w:val="28"/>
          <w:lang w:eastAsia="en-US"/>
        </w:rPr>
        <w:t>;</w:t>
      </w:r>
    </w:p>
    <w:p w14:paraId="36C4D0A7" w14:textId="0D404659" w:rsidR="006D1920" w:rsidRPr="00662759" w:rsidRDefault="00DB25B1" w:rsidP="00D20B26">
      <w:pPr>
        <w:numPr>
          <w:ilvl w:val="0"/>
          <w:numId w:val="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лё</w:t>
      </w:r>
      <w:r w:rsidR="006D1920" w:rsidRPr="00662759">
        <w:rPr>
          <w:sz w:val="28"/>
          <w:szCs w:val="28"/>
          <w:lang w:eastAsia="en-US"/>
        </w:rPr>
        <w:t xml:space="preserve">гочно – сердечная недостаточность III-IV степени; </w:t>
      </w:r>
    </w:p>
    <w:p w14:paraId="378571A2" w14:textId="77777777" w:rsidR="006D1920" w:rsidRPr="00662759" w:rsidRDefault="006D1920" w:rsidP="00D20B26">
      <w:pPr>
        <w:numPr>
          <w:ilvl w:val="0"/>
          <w:numId w:val="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ИМТ до 40-50% от нормального веса;</w:t>
      </w:r>
    </w:p>
    <w:p w14:paraId="15651AF6" w14:textId="77777777" w:rsidR="006D1920" w:rsidRPr="00662759" w:rsidRDefault="006D1920" w:rsidP="00D20B26">
      <w:pPr>
        <w:numPr>
          <w:ilvl w:val="0"/>
          <w:numId w:val="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тяжелые формы сопутствующих заболеваний (декомпенсированный сахарный диабет, обострение язвенной болезни желудка и двенадцатиперстной кишки, печеночная/почечная недостаточность, врожденные и приобретенные пороки сердца с декомпенсации, алкоголизм и др);</w:t>
      </w:r>
    </w:p>
    <w:p w14:paraId="62C8114D" w14:textId="77777777" w:rsidR="006D1920" w:rsidRPr="00662759" w:rsidRDefault="006D1920" w:rsidP="00D20B26">
      <w:pPr>
        <w:numPr>
          <w:ilvl w:val="0"/>
          <w:numId w:val="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активный ТБ бронхов;</w:t>
      </w:r>
    </w:p>
    <w:p w14:paraId="304CB12F" w14:textId="77777777" w:rsidR="006D1920" w:rsidRPr="00662759" w:rsidRDefault="006D1920" w:rsidP="00D20B26">
      <w:pPr>
        <w:numPr>
          <w:ilvl w:val="0"/>
          <w:numId w:val="3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острые и хронические заболевания печени и почек с функциональной недостаточностью.</w:t>
      </w:r>
    </w:p>
    <w:p w14:paraId="0936155F" w14:textId="77777777" w:rsidR="006D1920" w:rsidRPr="00662759" w:rsidRDefault="006D1920" w:rsidP="00D20B26">
      <w:pPr>
        <w:pStyle w:val="afd"/>
        <w:tabs>
          <w:tab w:val="left" w:pos="567"/>
          <w:tab w:val="left" w:pos="1080"/>
        </w:tabs>
        <w:spacing w:after="0"/>
        <w:jc w:val="both"/>
        <w:rPr>
          <w:sz w:val="28"/>
          <w:szCs w:val="28"/>
        </w:rPr>
      </w:pPr>
    </w:p>
    <w:p w14:paraId="7ADE80F3" w14:textId="688A55F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Основные клинические формы туберкулеза, подлежащие оперативному лечению (показания)</w:t>
      </w:r>
      <w:r w:rsidR="002E7583" w:rsidRPr="00662759">
        <w:rPr>
          <w:sz w:val="28"/>
          <w:szCs w:val="28"/>
          <w:lang w:eastAsia="ko-KR"/>
        </w:rPr>
        <w:t xml:space="preserve"> [</w:t>
      </w:r>
      <w:r w:rsidR="00F61637" w:rsidRPr="00662759">
        <w:rPr>
          <w:sz w:val="28"/>
          <w:szCs w:val="28"/>
          <w:lang w:eastAsia="ko-KR"/>
        </w:rPr>
        <w:t>10</w:t>
      </w:r>
      <w:r w:rsidR="00F73B4B">
        <w:rPr>
          <w:sz w:val="28"/>
          <w:szCs w:val="28"/>
          <w:lang w:eastAsia="ko-KR"/>
        </w:rPr>
        <w:t>-</w:t>
      </w:r>
      <w:r w:rsidR="00471467" w:rsidRPr="00662759">
        <w:rPr>
          <w:sz w:val="28"/>
          <w:szCs w:val="28"/>
          <w:lang w:eastAsia="ko-KR"/>
        </w:rPr>
        <w:t>16</w:t>
      </w:r>
      <w:r w:rsidR="002E7583" w:rsidRPr="00662759">
        <w:rPr>
          <w:sz w:val="28"/>
          <w:szCs w:val="28"/>
          <w:lang w:eastAsia="ko-KR"/>
        </w:rPr>
        <w:t>]</w:t>
      </w:r>
      <w:r w:rsidRPr="00662759">
        <w:rPr>
          <w:b/>
          <w:sz w:val="28"/>
          <w:szCs w:val="28"/>
          <w:lang w:eastAsia="en-US"/>
        </w:rPr>
        <w:t>:</w:t>
      </w:r>
    </w:p>
    <w:p w14:paraId="4505E742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Туберкулома легкого </w:t>
      </w:r>
    </w:p>
    <w:p w14:paraId="0E85A7EB" w14:textId="6312DE64" w:rsidR="006D1920" w:rsidRPr="00662759" w:rsidRDefault="006D1920" w:rsidP="00D20B26">
      <w:pPr>
        <w:pStyle w:val="a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ko-KR"/>
        </w:rPr>
        <w:t>выявленные впервые или являющиеся исхода</w:t>
      </w:r>
      <w:r w:rsidR="002E7583" w:rsidRPr="00662759">
        <w:rPr>
          <w:rFonts w:ascii="Times New Roman" w:eastAsia="Times New Roman" w:hAnsi="Times New Roman"/>
          <w:sz w:val="28"/>
          <w:szCs w:val="28"/>
          <w:lang w:eastAsia="ko-KR"/>
        </w:rPr>
        <w:t>ми инфильтративного туберкулеза:</w:t>
      </w:r>
    </w:p>
    <w:p w14:paraId="3887AD26" w14:textId="77777777" w:rsidR="006D1920" w:rsidRPr="00662759" w:rsidRDefault="006D1920" w:rsidP="00D20B26">
      <w:pPr>
        <w:pStyle w:val="a3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eastAsia="ko-KR"/>
        </w:rPr>
        <w:t>туберкулома крупных размеров (более 2 см в диаметре) независимо от наличия распада и бацилловыделения; туберкуломы малых размеров (менее 2 см в диаметре) с наличием распада и бацилловыделением</w:t>
      </w:r>
      <w:r w:rsidRPr="00662759">
        <w:rPr>
          <w:rFonts w:ascii="Times New Roman" w:eastAsia="Times New Roman" w:hAnsi="Times New Roman"/>
          <w:sz w:val="28"/>
          <w:szCs w:val="28"/>
        </w:rPr>
        <w:t>).</w:t>
      </w:r>
    </w:p>
    <w:p w14:paraId="480A6F49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Кавернозный туберкулез </w:t>
      </w:r>
    </w:p>
    <w:p w14:paraId="535C0D40" w14:textId="4C080899" w:rsidR="006D1920" w:rsidRPr="00662759" w:rsidRDefault="006D1920" w:rsidP="00D20B26">
      <w:pPr>
        <w:pStyle w:val="a3"/>
        <w:numPr>
          <w:ilvl w:val="0"/>
          <w:numId w:val="2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изолированные, тонкостенные каверны в одном или двух сегментах одного легкого, с бактериовыделением или без него, при отсутствии рентгенологической динамики обратного развития. </w:t>
      </w:r>
    </w:p>
    <w:p w14:paraId="0D751FE7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lastRenderedPageBreak/>
        <w:t xml:space="preserve">Первичный туберкулезный комплекс </w:t>
      </w:r>
    </w:p>
    <w:p w14:paraId="6155979D" w14:textId="7161B274" w:rsidR="006D1920" w:rsidRPr="00662759" w:rsidRDefault="006D1920" w:rsidP="00D20B26">
      <w:pPr>
        <w:pStyle w:val="a3"/>
        <w:numPr>
          <w:ilvl w:val="0"/>
          <w:numId w:val="2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формирование туберкуломы или каверны на месте легочного компонента, ателектаза сегмента или доли, туморозного бронхоаденита. </w:t>
      </w:r>
    </w:p>
    <w:p w14:paraId="2BA652CE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Туберкулез внутригрудных лимфоузлов</w:t>
      </w:r>
    </w:p>
    <w:p w14:paraId="26C36A7A" w14:textId="77777777" w:rsidR="006D1920" w:rsidRPr="00662759" w:rsidRDefault="006D1920" w:rsidP="00D20B26">
      <w:pPr>
        <w:pStyle w:val="a3"/>
        <w:numPr>
          <w:ilvl w:val="0"/>
          <w:numId w:val="2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нарушение бронхиальной проходимости </w:t>
      </w:r>
    </w:p>
    <w:p w14:paraId="31D8824B" w14:textId="77777777" w:rsidR="006D1920" w:rsidRPr="00662759" w:rsidRDefault="006D1920" w:rsidP="00D20B26">
      <w:pPr>
        <w:pStyle w:val="a3"/>
        <w:numPr>
          <w:ilvl w:val="0"/>
          <w:numId w:val="2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наличие крупных паратрахеальных, трахеобронхиальных лимфоузлов;</w:t>
      </w:r>
    </w:p>
    <w:p w14:paraId="5A0B4505" w14:textId="77777777" w:rsidR="006D1920" w:rsidRPr="00662759" w:rsidRDefault="006D1920" w:rsidP="00D20B26">
      <w:pPr>
        <w:pStyle w:val="a3"/>
        <w:numPr>
          <w:ilvl w:val="0"/>
          <w:numId w:val="2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бронхонодулярный свищ, не поддающийся местной и общей химиотерапии)</w:t>
      </w:r>
    </w:p>
    <w:p w14:paraId="7D63BF7B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Фиброзно-кавернозный туберкулез </w:t>
      </w:r>
    </w:p>
    <w:p w14:paraId="76B5DCBF" w14:textId="77777777" w:rsidR="006D1920" w:rsidRPr="00662759" w:rsidRDefault="006D1920" w:rsidP="00D20B26">
      <w:pPr>
        <w:pStyle w:val="a3"/>
        <w:numPr>
          <w:ilvl w:val="0"/>
          <w:numId w:val="2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 одиночная каверна или несколько каверн (поликаверноз) с толстой фиброзной стенкой (капсулой), занимающие пределы одной – двух долей с возможными плотными очагами вокруг, с бацилловыделением или без него;</w:t>
      </w:r>
    </w:p>
    <w:p w14:paraId="39E29063" w14:textId="77777777" w:rsidR="006D1920" w:rsidRPr="00662759" w:rsidRDefault="006D1920" w:rsidP="00D20B26">
      <w:pPr>
        <w:pStyle w:val="a3"/>
        <w:numPr>
          <w:ilvl w:val="0"/>
          <w:numId w:val="2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 одиночная крупная каверна с толстой фиброзной стенкой (капсулой) или поликаверноз одного легкого, с очагами бронхогенного обсеменения в пределах этого легкого, независимо от бацилловыделения.</w:t>
      </w:r>
    </w:p>
    <w:p w14:paraId="43C9E953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Цирротический туберкулез </w:t>
      </w:r>
    </w:p>
    <w:p w14:paraId="3408FA4E" w14:textId="77777777" w:rsidR="006D1920" w:rsidRPr="00662759" w:rsidRDefault="006D1920" w:rsidP="00D20B26">
      <w:pPr>
        <w:pStyle w:val="a3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при наличии деструкции;</w:t>
      </w:r>
    </w:p>
    <w:p w14:paraId="5777646A" w14:textId="77777777" w:rsidR="006D1920" w:rsidRPr="00662759" w:rsidRDefault="006D1920" w:rsidP="00D20B26">
      <w:pPr>
        <w:pStyle w:val="a3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с рецидивирующим кровохарканьем, бактериовыделением.</w:t>
      </w:r>
    </w:p>
    <w:p w14:paraId="1A542DCC" w14:textId="77777777" w:rsidR="006D1920" w:rsidRPr="00662759" w:rsidRDefault="006D1920" w:rsidP="00D20B26">
      <w:pPr>
        <w:pStyle w:val="afd"/>
        <w:tabs>
          <w:tab w:val="left" w:pos="567"/>
          <w:tab w:val="left" w:pos="1080"/>
        </w:tabs>
        <w:spacing w:after="0"/>
        <w:jc w:val="both"/>
        <w:rPr>
          <w:b/>
          <w:sz w:val="28"/>
          <w:szCs w:val="28"/>
        </w:rPr>
      </w:pPr>
    </w:p>
    <w:p w14:paraId="2A6DA52E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14.4.1 Хирургическое вмешательство, оказываемое в амбулаторных условиях:</w:t>
      </w:r>
      <w:r w:rsidRPr="00662759">
        <w:rPr>
          <w:sz w:val="28"/>
          <w:szCs w:val="28"/>
          <w:lang w:eastAsia="en-US"/>
        </w:rPr>
        <w:t xml:space="preserve"> не проводится</w:t>
      </w:r>
    </w:p>
    <w:p w14:paraId="4B66A6C8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14.4.2 Хирургическое вмешательство, оказываемое в стационарных условиях:</w:t>
      </w:r>
    </w:p>
    <w:p w14:paraId="3C193507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lang w:eastAsia="ko-KR"/>
        </w:rPr>
      </w:pPr>
      <w:r w:rsidRPr="00662759">
        <w:rPr>
          <w:b/>
          <w:sz w:val="28"/>
          <w:szCs w:val="28"/>
          <w:lang w:eastAsia="ko-KR"/>
        </w:rPr>
        <w:t>Туберкулома легких.</w:t>
      </w:r>
    </w:p>
    <w:p w14:paraId="2E141660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lang w:eastAsia="ko-KR"/>
        </w:rPr>
      </w:pPr>
      <w:r w:rsidRPr="00662759">
        <w:rPr>
          <w:b/>
          <w:sz w:val="28"/>
          <w:szCs w:val="28"/>
          <w:lang w:eastAsia="ko-KR"/>
        </w:rPr>
        <w:t>Виды</w:t>
      </w:r>
      <w:r w:rsidRPr="00662759">
        <w:rPr>
          <w:b/>
          <w:sz w:val="28"/>
          <w:szCs w:val="28"/>
          <w:lang w:eastAsia="en-US"/>
        </w:rPr>
        <w:t xml:space="preserve"> оперативных вмешательств:</w:t>
      </w:r>
    </w:p>
    <w:p w14:paraId="53AB29A1" w14:textId="77777777" w:rsidR="006D1920" w:rsidRPr="00662759" w:rsidRDefault="006D1920" w:rsidP="00D20B26">
      <w:pPr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резекция сегмента легкого (МКБ 9-32.30);</w:t>
      </w:r>
    </w:p>
    <w:p w14:paraId="6868EDA3" w14:textId="77777777" w:rsidR="006D1920" w:rsidRPr="00662759" w:rsidRDefault="006D1920" w:rsidP="00D20B26">
      <w:pPr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лобэктомия легкого (МКБ 9-32.40).</w:t>
      </w:r>
    </w:p>
    <w:p w14:paraId="1C71727D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Послеоперационные осложнения: </w:t>
      </w:r>
    </w:p>
    <w:p w14:paraId="4741EAF2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внутриплевральное кровотечение;</w:t>
      </w:r>
    </w:p>
    <w:p w14:paraId="46DF0EF8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бронхиальные свищи;</w:t>
      </w:r>
    </w:p>
    <w:p w14:paraId="764E1DC0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остаточная плевральная полость;</w:t>
      </w:r>
    </w:p>
    <w:p w14:paraId="2DD850E7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нагноение послеоперационной раны.</w:t>
      </w:r>
    </w:p>
    <w:p w14:paraId="5EA47506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lang w:eastAsia="ko-KR"/>
        </w:rPr>
      </w:pPr>
    </w:p>
    <w:p w14:paraId="662A4F7A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lang w:eastAsia="ko-KR"/>
        </w:rPr>
      </w:pPr>
      <w:r w:rsidRPr="00662759">
        <w:rPr>
          <w:b/>
          <w:sz w:val="28"/>
          <w:szCs w:val="28"/>
          <w:lang w:eastAsia="ko-KR"/>
        </w:rPr>
        <w:t xml:space="preserve">Кавернозный туберкулез легких. </w:t>
      </w:r>
    </w:p>
    <w:p w14:paraId="0037F588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lang w:eastAsia="ko-KR"/>
        </w:rPr>
      </w:pPr>
      <w:r w:rsidRPr="00662759">
        <w:rPr>
          <w:b/>
          <w:sz w:val="28"/>
          <w:szCs w:val="28"/>
          <w:lang w:eastAsia="ko-KR"/>
        </w:rPr>
        <w:t>Виды оперативных вмешательств:</w:t>
      </w:r>
    </w:p>
    <w:p w14:paraId="7DD31FB2" w14:textId="77777777" w:rsidR="006D1920" w:rsidRPr="00662759" w:rsidRDefault="006D1920" w:rsidP="00D20B26">
      <w:pPr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резекция сегмента легкого (МКБ 9-32.30);</w:t>
      </w:r>
    </w:p>
    <w:p w14:paraId="2773DFD6" w14:textId="77777777" w:rsidR="006D1920" w:rsidRPr="00662759" w:rsidRDefault="006D1920" w:rsidP="00D20B26">
      <w:pPr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лобэктомия легкого (МКБ 9-32.40).</w:t>
      </w:r>
    </w:p>
    <w:p w14:paraId="235ED376" w14:textId="77777777" w:rsidR="006D1920" w:rsidRPr="00662759" w:rsidRDefault="006D1920" w:rsidP="00D20B26">
      <w:pPr>
        <w:shd w:val="clear" w:color="auto" w:fill="FFFFFF"/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Послеоперационные осложнения: </w:t>
      </w:r>
    </w:p>
    <w:p w14:paraId="07E30A9F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внутриплевральное кровотечение;</w:t>
      </w:r>
    </w:p>
    <w:p w14:paraId="2C1B2472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бронхиальные свищи;</w:t>
      </w:r>
    </w:p>
    <w:p w14:paraId="2851E31C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остаточная плевральная полость;</w:t>
      </w:r>
    </w:p>
    <w:p w14:paraId="68827DC4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нагноение послеоперационной раны.</w:t>
      </w:r>
    </w:p>
    <w:p w14:paraId="711FA4D0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rPr>
          <w:sz w:val="28"/>
          <w:szCs w:val="28"/>
        </w:rPr>
      </w:pPr>
    </w:p>
    <w:p w14:paraId="6602ACE2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Первичный туберкулезный комплекс.</w:t>
      </w:r>
    </w:p>
    <w:p w14:paraId="0FAF348B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Виды оперативных вмешательств: </w:t>
      </w:r>
    </w:p>
    <w:p w14:paraId="4F7F7530" w14:textId="77777777" w:rsidR="006D1920" w:rsidRPr="00662759" w:rsidRDefault="006D1920" w:rsidP="00D20B26">
      <w:pPr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резекция сегмента легкого (МКБ 9-32.30).</w:t>
      </w:r>
    </w:p>
    <w:p w14:paraId="67BF9138" w14:textId="77777777" w:rsidR="006D1920" w:rsidRPr="00662759" w:rsidRDefault="006D1920" w:rsidP="00D20B26">
      <w:pPr>
        <w:shd w:val="clear" w:color="auto" w:fill="FFFFFF"/>
        <w:tabs>
          <w:tab w:val="left" w:pos="567"/>
        </w:tabs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lastRenderedPageBreak/>
        <w:t xml:space="preserve">Послеоперационные осложнения: </w:t>
      </w:r>
    </w:p>
    <w:p w14:paraId="3B3308EE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внутриплевральное кровотечение;</w:t>
      </w:r>
    </w:p>
    <w:p w14:paraId="2FEA6868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бронхиальные свищи;</w:t>
      </w:r>
    </w:p>
    <w:p w14:paraId="4EB41E5E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остаточная плевральная полость;</w:t>
      </w:r>
    </w:p>
    <w:p w14:paraId="6EFDEC04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нагноение послеоперационной раны.</w:t>
      </w:r>
    </w:p>
    <w:p w14:paraId="1E543690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sz w:val="28"/>
          <w:szCs w:val="28"/>
          <w:u w:val="single"/>
        </w:rPr>
      </w:pPr>
    </w:p>
    <w:p w14:paraId="1FBDF560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Туберкулез внутригрудных лимфатических узлов.</w:t>
      </w:r>
    </w:p>
    <w:p w14:paraId="557B2D27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Виды оперативных вмешательств: </w:t>
      </w:r>
    </w:p>
    <w:p w14:paraId="718023BB" w14:textId="7E909141" w:rsidR="006D1920" w:rsidRPr="00662759" w:rsidRDefault="006D1920" w:rsidP="00D20B26">
      <w:pPr>
        <w:numPr>
          <w:ilvl w:val="0"/>
          <w:numId w:val="5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 xml:space="preserve">лимфонодулэктомия (нет </w:t>
      </w:r>
      <w:r w:rsidR="00DD48B0" w:rsidRPr="00662759">
        <w:rPr>
          <w:sz w:val="28"/>
          <w:szCs w:val="28"/>
          <w:lang w:eastAsia="en-US"/>
        </w:rPr>
        <w:t>в МКБ</w:t>
      </w:r>
      <w:r w:rsidRPr="00662759">
        <w:rPr>
          <w:sz w:val="28"/>
          <w:szCs w:val="28"/>
          <w:lang w:eastAsia="en-US"/>
        </w:rPr>
        <w:t xml:space="preserve"> 9)</w:t>
      </w:r>
    </w:p>
    <w:p w14:paraId="5BE7B2B8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sz w:val="28"/>
          <w:szCs w:val="28"/>
          <w:u w:val="single"/>
        </w:rPr>
      </w:pPr>
    </w:p>
    <w:p w14:paraId="62C02B5C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Фиброзно-кавернозный туберкулез. </w:t>
      </w:r>
    </w:p>
    <w:p w14:paraId="014C658E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Виды оперативных вмешательств:   </w:t>
      </w:r>
    </w:p>
    <w:p w14:paraId="6AE0B919" w14:textId="77777777" w:rsidR="006D1920" w:rsidRPr="00662759" w:rsidRDefault="006D1920" w:rsidP="00D20B26">
      <w:pPr>
        <w:numPr>
          <w:ilvl w:val="0"/>
          <w:numId w:val="4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резекция сегмента легкого (МКБ 9-32.30);</w:t>
      </w:r>
    </w:p>
    <w:p w14:paraId="4A29DCFC" w14:textId="77777777" w:rsidR="006D1920" w:rsidRPr="00662759" w:rsidRDefault="006D1920" w:rsidP="00D20B26">
      <w:pPr>
        <w:numPr>
          <w:ilvl w:val="0"/>
          <w:numId w:val="4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лобэктомия легкого (МКБ 9-32.40);</w:t>
      </w:r>
    </w:p>
    <w:p w14:paraId="430F79F3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полная пневмонэктомия (МКБ 9-32.50);</w:t>
      </w:r>
    </w:p>
    <w:p w14:paraId="43C64747" w14:textId="2AF1B24D" w:rsidR="006D1920" w:rsidRPr="00662759" w:rsidRDefault="00FD3EF9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торакопластика (МКБ 9- 33.34);</w:t>
      </w:r>
    </w:p>
    <w:p w14:paraId="0AE97AE6" w14:textId="118BF353" w:rsidR="00FD3EF9" w:rsidRPr="00662759" w:rsidRDefault="00FD3EF9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торакопластика (МКБ 9- 33.34) с применением силиконового импланта молочной железы.</w:t>
      </w:r>
    </w:p>
    <w:p w14:paraId="252581CF" w14:textId="77777777" w:rsidR="00FD3EF9" w:rsidRPr="00662759" w:rsidRDefault="00FD3EF9" w:rsidP="00D20B26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8A94D21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Послеоперационные осложнения: </w:t>
      </w:r>
    </w:p>
    <w:p w14:paraId="0200B8C5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внутриплевральное кровотечение;</w:t>
      </w:r>
    </w:p>
    <w:p w14:paraId="70BCFF82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бронхиальные свищи;</w:t>
      </w:r>
    </w:p>
    <w:p w14:paraId="1DA302EF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остаточная плевральная полость;</w:t>
      </w:r>
    </w:p>
    <w:p w14:paraId="11B45A2D" w14:textId="5C7F1585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</w:t>
      </w:r>
      <w:r w:rsidR="00080060" w:rsidRPr="00662759">
        <w:rPr>
          <w:rFonts w:ascii="Times New Roman" w:eastAsia="Times New Roman" w:hAnsi="Times New Roman"/>
          <w:sz w:val="28"/>
          <w:szCs w:val="28"/>
        </w:rPr>
        <w:t>агноение послеоперационной раны;</w:t>
      </w:r>
    </w:p>
    <w:p w14:paraId="0C46078B" w14:textId="1EB917FC" w:rsidR="00080060" w:rsidRPr="00662759" w:rsidRDefault="00474593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легочно-сердечная</w:t>
      </w:r>
      <w:r w:rsidR="00080060" w:rsidRPr="00662759">
        <w:rPr>
          <w:rFonts w:ascii="Times New Roman" w:eastAsia="Times New Roman" w:hAnsi="Times New Roman"/>
          <w:sz w:val="28"/>
          <w:szCs w:val="28"/>
        </w:rPr>
        <w:t xml:space="preserve"> недостаточность.</w:t>
      </w:r>
    </w:p>
    <w:p w14:paraId="126966B0" w14:textId="77777777" w:rsidR="00080060" w:rsidRPr="00662759" w:rsidRDefault="00080060" w:rsidP="00D20B26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EF43189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Цирротический туберкулез легких. </w:t>
      </w:r>
    </w:p>
    <w:p w14:paraId="091D2FA9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Виды оперативных вмешательств:</w:t>
      </w:r>
    </w:p>
    <w:p w14:paraId="3FBA2689" w14:textId="77777777" w:rsidR="006D1920" w:rsidRPr="00662759" w:rsidRDefault="006D1920" w:rsidP="00D20B26">
      <w:pPr>
        <w:numPr>
          <w:ilvl w:val="0"/>
          <w:numId w:val="4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резекция сегмента легкого (МКБ 9-32.30);</w:t>
      </w:r>
    </w:p>
    <w:p w14:paraId="63651BD3" w14:textId="77777777" w:rsidR="006D1920" w:rsidRPr="00662759" w:rsidRDefault="006D1920" w:rsidP="00D20B26">
      <w:pPr>
        <w:numPr>
          <w:ilvl w:val="0"/>
          <w:numId w:val="4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лобэктомия легкого (МКБ 9-32.40);</w:t>
      </w:r>
    </w:p>
    <w:p w14:paraId="38E9677D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полная пневмонэктомия (МКБ 9-32.50).</w:t>
      </w:r>
    </w:p>
    <w:p w14:paraId="6D33E738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Послеоперационные осложнения. </w:t>
      </w:r>
    </w:p>
    <w:p w14:paraId="7B3A541D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внутриплевральное кровотечение;</w:t>
      </w:r>
    </w:p>
    <w:p w14:paraId="07B9D7A5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бронхиальные свищи;</w:t>
      </w:r>
    </w:p>
    <w:p w14:paraId="7F929933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остаточная плевральная полость;</w:t>
      </w:r>
    </w:p>
    <w:p w14:paraId="360C2593" w14:textId="77777777" w:rsidR="006D1920" w:rsidRPr="00662759" w:rsidRDefault="006D1920" w:rsidP="00D20B26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нагноение послеоперационной раны.</w:t>
      </w:r>
    </w:p>
    <w:p w14:paraId="0B0A4F8C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14:paraId="259A6ADA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Легочное кровотечение</w:t>
      </w:r>
      <w:r w:rsidRPr="00662759">
        <w:rPr>
          <w:sz w:val="28"/>
          <w:szCs w:val="28"/>
          <w:lang w:eastAsia="en-US"/>
        </w:rPr>
        <w:t xml:space="preserve"> (после установления источника кровотечения). </w:t>
      </w:r>
    </w:p>
    <w:p w14:paraId="3002017E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Виды оперативных вмешательств:</w:t>
      </w:r>
    </w:p>
    <w:p w14:paraId="57FFFF83" w14:textId="77777777" w:rsidR="006D1920" w:rsidRPr="00662759" w:rsidRDefault="006D1920" w:rsidP="00D20B26">
      <w:pPr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резекция сегмента легкого (МКБ 9-32.30);</w:t>
      </w:r>
    </w:p>
    <w:p w14:paraId="12FA1C09" w14:textId="77777777" w:rsidR="006D1920" w:rsidRPr="00662759" w:rsidRDefault="006D1920" w:rsidP="00D20B26">
      <w:pPr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лобэктомия легкого (МКБ 9-32.40);</w:t>
      </w:r>
    </w:p>
    <w:p w14:paraId="201237C6" w14:textId="77777777" w:rsidR="006D1920" w:rsidRPr="00662759" w:rsidRDefault="006D1920" w:rsidP="00D20B26">
      <w:pPr>
        <w:pStyle w:val="a3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полная пневмонэктомия (МКБ 9-32.50);</w:t>
      </w:r>
    </w:p>
    <w:p w14:paraId="75F26ABD" w14:textId="77777777" w:rsidR="006D1920" w:rsidRPr="00662759" w:rsidRDefault="006D1920" w:rsidP="00D20B26">
      <w:pPr>
        <w:pStyle w:val="a3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турникетная перевязка долевого бронха, сосуда с паренхимой легкого (МКБ 9- 33.00</w:t>
      </w:r>
      <w:r w:rsidRPr="00662759">
        <w:rPr>
          <w:rFonts w:ascii="Times New Roman" w:eastAsia="Times New Roman" w:hAnsi="Times New Roman"/>
          <w:b/>
          <w:sz w:val="28"/>
          <w:szCs w:val="28"/>
        </w:rPr>
        <w:t>);</w:t>
      </w:r>
    </w:p>
    <w:p w14:paraId="6FF5BD42" w14:textId="77777777" w:rsidR="006D1920" w:rsidRPr="00662759" w:rsidRDefault="006D1920" w:rsidP="00D20B26">
      <w:pPr>
        <w:pStyle w:val="a3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Style w:val="s1"/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lastRenderedPageBreak/>
        <w:t>трансстернальная окклюзия главного бронха с перевязкой легочной артерии (МКБ 9- 33.00);</w:t>
      </w:r>
    </w:p>
    <w:p w14:paraId="416A7CB2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Послеоперационные осложнения: </w:t>
      </w:r>
    </w:p>
    <w:p w14:paraId="2D3E8BE9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внутриплевральное кровотечение;</w:t>
      </w:r>
    </w:p>
    <w:p w14:paraId="538A3BEA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бронхиальные свищи;</w:t>
      </w:r>
    </w:p>
    <w:p w14:paraId="79296AC7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остаточная плевральная полость;</w:t>
      </w:r>
    </w:p>
    <w:p w14:paraId="44F24E47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нагноение послеоперационной раны.</w:t>
      </w:r>
    </w:p>
    <w:p w14:paraId="1EB1C88C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sz w:val="28"/>
          <w:szCs w:val="28"/>
        </w:rPr>
      </w:pPr>
    </w:p>
    <w:p w14:paraId="256752AA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Экссудативный плеврит.</w:t>
      </w:r>
    </w:p>
    <w:p w14:paraId="07DB1941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Виды оперативных вмешательств:</w:t>
      </w:r>
    </w:p>
    <w:p w14:paraId="7B648FC0" w14:textId="77777777" w:rsidR="006D1920" w:rsidRPr="00662759" w:rsidRDefault="006D1920" w:rsidP="00D20B26">
      <w:pPr>
        <w:pStyle w:val="a3"/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плевральные пункции (МКБ 9-34.91);</w:t>
      </w:r>
    </w:p>
    <w:p w14:paraId="5BEBC158" w14:textId="4F883AA0" w:rsidR="006D1920" w:rsidRPr="00662759" w:rsidRDefault="006D1920" w:rsidP="00D20B26">
      <w:pPr>
        <w:pStyle w:val="a3"/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дренирование пле</w:t>
      </w:r>
      <w:r w:rsidR="007E3F3B" w:rsidRPr="00662759">
        <w:rPr>
          <w:rFonts w:ascii="Times New Roman" w:eastAsia="Times New Roman" w:hAnsi="Times New Roman"/>
          <w:sz w:val="28"/>
          <w:szCs w:val="28"/>
        </w:rPr>
        <w:t>вральной полости (МКБ 9- 34.04);</w:t>
      </w:r>
      <w:r w:rsidRPr="00662759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EC52006" w14:textId="77777777" w:rsidR="00FC0DFA" w:rsidRPr="00662759" w:rsidRDefault="007E3F3B" w:rsidP="00D20B26">
      <w:pPr>
        <w:pStyle w:val="a3"/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торакоскопическая плевральная биопсия (МКБ 9- 34.20).</w:t>
      </w:r>
    </w:p>
    <w:p w14:paraId="7B770AA8" w14:textId="7E09C6AC" w:rsidR="007E3F3B" w:rsidRPr="00662759" w:rsidRDefault="00FC0DFA" w:rsidP="00D20B26">
      <w:pPr>
        <w:pStyle w:val="a3"/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диагностическая торакотомия (МКБ 9- 34.02).</w:t>
      </w:r>
    </w:p>
    <w:p w14:paraId="6BEE9568" w14:textId="77777777" w:rsidR="00FC0DFA" w:rsidRPr="00662759" w:rsidRDefault="00FC0DFA" w:rsidP="00D20B26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E652BE6" w14:textId="77777777" w:rsidR="006D1920" w:rsidRPr="00662759" w:rsidRDefault="006D1920" w:rsidP="00D20B26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eastAsia="Times New Roman" w:hAnsi="Times New Roman"/>
          <w:b/>
          <w:sz w:val="28"/>
          <w:szCs w:val="28"/>
        </w:rPr>
        <w:t>Послеоперационные осложнения:</w:t>
      </w:r>
    </w:p>
    <w:p w14:paraId="0A521C15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внутриплевральное кровотечение;</w:t>
      </w:r>
    </w:p>
    <w:p w14:paraId="0B0BF91F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ятрогенный спонтанный пневмоторакс;</w:t>
      </w:r>
    </w:p>
    <w:p w14:paraId="6560C32C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нагноение послеоперационной раны.</w:t>
      </w:r>
    </w:p>
    <w:p w14:paraId="4C2C4F91" w14:textId="77777777" w:rsidR="006D1920" w:rsidRPr="00662759" w:rsidRDefault="006D1920" w:rsidP="00D20B26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AF54CAF" w14:textId="77777777" w:rsidR="006D1920" w:rsidRPr="00662759" w:rsidRDefault="006D1920" w:rsidP="00D20B26">
      <w:pPr>
        <w:shd w:val="clear" w:color="auto" w:fill="FFFFFF"/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Панцирный плеврит.</w:t>
      </w:r>
    </w:p>
    <w:p w14:paraId="0F8BBBB4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Виды оперативных вмешательств:</w:t>
      </w:r>
    </w:p>
    <w:p w14:paraId="7EACB1F7" w14:textId="77777777" w:rsidR="006D1920" w:rsidRPr="00662759" w:rsidRDefault="006D1920" w:rsidP="00D20B26">
      <w:pPr>
        <w:pStyle w:val="a3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плеврэктомия (МКБ 9- 34.59);</w:t>
      </w:r>
    </w:p>
    <w:p w14:paraId="42345F2B" w14:textId="77777777" w:rsidR="006D1920" w:rsidRPr="00662759" w:rsidRDefault="006D1920" w:rsidP="00D20B26">
      <w:pPr>
        <w:pStyle w:val="a3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декортикация легкого (МКБ 9- 34.51).</w:t>
      </w:r>
    </w:p>
    <w:p w14:paraId="6E33D9FF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Послеоперационные осложнения: </w:t>
      </w:r>
    </w:p>
    <w:p w14:paraId="563F029F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внутриплевральное кровотечение;</w:t>
      </w:r>
    </w:p>
    <w:p w14:paraId="4A5478AF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бронхиальные свищи;</w:t>
      </w:r>
    </w:p>
    <w:p w14:paraId="25A6B322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остаточная плевральная полость;</w:t>
      </w:r>
    </w:p>
    <w:p w14:paraId="0732E5DD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нагноение послеоперационной раны.</w:t>
      </w:r>
    </w:p>
    <w:p w14:paraId="46A8FFD7" w14:textId="77777777" w:rsidR="006D1920" w:rsidRPr="00662759" w:rsidRDefault="006D1920" w:rsidP="00D20B26">
      <w:pPr>
        <w:shd w:val="clear" w:color="auto" w:fill="FFFFFF"/>
        <w:tabs>
          <w:tab w:val="left" w:pos="567"/>
        </w:tabs>
        <w:jc w:val="both"/>
        <w:rPr>
          <w:b/>
          <w:sz w:val="28"/>
          <w:szCs w:val="28"/>
        </w:rPr>
      </w:pPr>
    </w:p>
    <w:p w14:paraId="5C6BA98E" w14:textId="77777777" w:rsidR="006D1920" w:rsidRPr="00662759" w:rsidRDefault="006D1920" w:rsidP="00D20B26">
      <w:pPr>
        <w:shd w:val="clear" w:color="auto" w:fill="FFFFFF"/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Спонтанный пневмоторакс.</w:t>
      </w:r>
    </w:p>
    <w:p w14:paraId="29548D3F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Виды оперативных вмешательств:</w:t>
      </w:r>
    </w:p>
    <w:p w14:paraId="2BBB6981" w14:textId="77777777" w:rsidR="006D1920" w:rsidRPr="00662759" w:rsidRDefault="006D1920" w:rsidP="00D20B26">
      <w:pPr>
        <w:pStyle w:val="a3"/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дренирование плевральной полости (МКБ 9 - 34.04).</w:t>
      </w:r>
    </w:p>
    <w:p w14:paraId="4FCB3581" w14:textId="77777777" w:rsidR="006D1920" w:rsidRPr="00662759" w:rsidRDefault="006D1920" w:rsidP="00D20B26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eastAsia="Times New Roman" w:hAnsi="Times New Roman"/>
          <w:b/>
          <w:sz w:val="28"/>
          <w:szCs w:val="28"/>
        </w:rPr>
        <w:t>Послеоперационные осложнения:</w:t>
      </w:r>
    </w:p>
    <w:p w14:paraId="41D0862E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внутриплевральное кровотечение;</w:t>
      </w:r>
    </w:p>
    <w:p w14:paraId="77B87743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нагноение послеоперационной раны.</w:t>
      </w:r>
    </w:p>
    <w:p w14:paraId="7AC43C66" w14:textId="77777777" w:rsidR="006D1920" w:rsidRPr="00662759" w:rsidRDefault="006D1920" w:rsidP="00D20B26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54E0705" w14:textId="77777777" w:rsidR="006D1920" w:rsidRPr="00662759" w:rsidRDefault="006D1920" w:rsidP="00D20B26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eastAsia="Times New Roman" w:hAnsi="Times New Roman"/>
          <w:b/>
          <w:sz w:val="28"/>
          <w:szCs w:val="28"/>
        </w:rPr>
        <w:t>Казеома плевры.</w:t>
      </w:r>
    </w:p>
    <w:p w14:paraId="2D702F4C" w14:textId="77777777" w:rsidR="006D1920" w:rsidRPr="00662759" w:rsidRDefault="006D1920" w:rsidP="00D20B26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62759">
        <w:rPr>
          <w:rFonts w:ascii="Times New Roman" w:eastAsia="Times New Roman" w:hAnsi="Times New Roman"/>
          <w:b/>
          <w:sz w:val="28"/>
          <w:szCs w:val="28"/>
        </w:rPr>
        <w:t>Виды оперативных вмешательств:</w:t>
      </w:r>
    </w:p>
    <w:p w14:paraId="43D34057" w14:textId="0BD55AA9" w:rsidR="006D1920" w:rsidRPr="00662759" w:rsidRDefault="00FD3EF9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д</w:t>
      </w:r>
      <w:r w:rsidR="006D1920" w:rsidRPr="00662759">
        <w:rPr>
          <w:rFonts w:ascii="Times New Roman" w:eastAsia="Times New Roman" w:hAnsi="Times New Roman"/>
          <w:sz w:val="28"/>
          <w:szCs w:val="28"/>
        </w:rPr>
        <w:t>ругие виды иссечения плевры (МКБ 9-34.59)</w:t>
      </w:r>
    </w:p>
    <w:p w14:paraId="1A581942" w14:textId="77777777" w:rsidR="006D1920" w:rsidRPr="00662759" w:rsidRDefault="006D1920" w:rsidP="00D20B26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b/>
          <w:sz w:val="28"/>
          <w:szCs w:val="28"/>
        </w:rPr>
        <w:t>Эмпиема плевры (с бронхиальным /</w:t>
      </w:r>
      <w:r w:rsidRPr="00662759">
        <w:rPr>
          <w:rFonts w:ascii="Times New Roman" w:eastAsia="Times New Roman" w:hAnsi="Times New Roman"/>
          <w:b/>
          <w:iCs/>
          <w:sz w:val="28"/>
          <w:szCs w:val="28"/>
        </w:rPr>
        <w:t>без бронхиального свища)</w:t>
      </w:r>
      <w:r w:rsidRPr="00662759">
        <w:rPr>
          <w:rFonts w:ascii="Times New Roman" w:eastAsia="Times New Roman" w:hAnsi="Times New Roman"/>
          <w:b/>
          <w:sz w:val="28"/>
          <w:szCs w:val="28"/>
        </w:rPr>
        <w:t xml:space="preserve">; </w:t>
      </w:r>
    </w:p>
    <w:p w14:paraId="40CDAFAD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Виды оперативных вмешательств:</w:t>
      </w:r>
    </w:p>
    <w:p w14:paraId="2DD94A41" w14:textId="77777777" w:rsidR="006D1920" w:rsidRPr="00662759" w:rsidRDefault="006D1920" w:rsidP="00D20B26">
      <w:pPr>
        <w:pStyle w:val="a3"/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дренирование плевральной полости (МКБ 9 - 34.04);</w:t>
      </w:r>
    </w:p>
    <w:p w14:paraId="04026141" w14:textId="77777777" w:rsidR="006D1920" w:rsidRPr="00662759" w:rsidRDefault="006D1920" w:rsidP="00D20B26">
      <w:pPr>
        <w:numPr>
          <w:ilvl w:val="0"/>
          <w:numId w:val="6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lastRenderedPageBreak/>
        <w:t>торакостомия (МКБ 9 - 32.36) - при наличии большого диаметра бронхиального свища, в случаях, когда дренирование трубкой неадекватна;</w:t>
      </w:r>
    </w:p>
    <w:p w14:paraId="6A59B295" w14:textId="77777777" w:rsidR="006D1920" w:rsidRPr="00662759" w:rsidRDefault="006D1920" w:rsidP="00D20B26">
      <w:pPr>
        <w:numPr>
          <w:ilvl w:val="0"/>
          <w:numId w:val="7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декортикация (МКБ 9 - 34.51);</w:t>
      </w:r>
    </w:p>
    <w:p w14:paraId="0E24F245" w14:textId="77777777" w:rsidR="006D1920" w:rsidRPr="00662759" w:rsidRDefault="006D1920" w:rsidP="00D20B26">
      <w:pPr>
        <w:numPr>
          <w:ilvl w:val="0"/>
          <w:numId w:val="7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плеврэктомия (МКБ 9-34.59) с резекцией легкого;</w:t>
      </w:r>
    </w:p>
    <w:p w14:paraId="3A6F095F" w14:textId="77777777" w:rsidR="006D1920" w:rsidRPr="00662759" w:rsidRDefault="006D1920" w:rsidP="00D20B26">
      <w:pPr>
        <w:numPr>
          <w:ilvl w:val="0"/>
          <w:numId w:val="7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плевропневмонэктомия (МКБ 9- 32.50).</w:t>
      </w:r>
    </w:p>
    <w:p w14:paraId="50C76637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Комбинированные вмешательства: </w:t>
      </w:r>
    </w:p>
    <w:p w14:paraId="0CA92A9E" w14:textId="77777777" w:rsidR="006D1920" w:rsidRPr="00662759" w:rsidRDefault="006D1920" w:rsidP="00D20B26">
      <w:pPr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 xml:space="preserve">плеврэктомия (МКБ 9-34.59) в сочетании торакопластикой (МКБ 9-33.34); </w:t>
      </w:r>
    </w:p>
    <w:p w14:paraId="50D4B2AF" w14:textId="77777777" w:rsidR="006D1920" w:rsidRPr="00662759" w:rsidRDefault="006D1920" w:rsidP="00D20B26">
      <w:pPr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contextualSpacing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плеврэктомия (МКБ 9-34.59) в сочетании с резекцией сегмента легкого (МКБ 9-32.30);</w:t>
      </w:r>
    </w:p>
    <w:p w14:paraId="0AD7C1C3" w14:textId="77777777" w:rsidR="006D1920" w:rsidRPr="00662759" w:rsidRDefault="006D1920" w:rsidP="00D20B26">
      <w:pPr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62759">
        <w:rPr>
          <w:sz w:val="28"/>
          <w:szCs w:val="28"/>
          <w:lang w:eastAsia="en-US"/>
        </w:rPr>
        <w:t>торакопластика (МКБ 9-33.34) с ушиванием и пластикой бронхиального свища.</w:t>
      </w:r>
    </w:p>
    <w:p w14:paraId="123115AF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sz w:val="28"/>
          <w:szCs w:val="28"/>
        </w:rPr>
      </w:pPr>
    </w:p>
    <w:p w14:paraId="001984C3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Послеоперационные осложнения: </w:t>
      </w:r>
    </w:p>
    <w:p w14:paraId="6E06EA6E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внутриплевральное кровотечение;</w:t>
      </w:r>
    </w:p>
    <w:p w14:paraId="1A5C63A5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бронхиальные свищи;</w:t>
      </w:r>
    </w:p>
    <w:p w14:paraId="65675E6C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остаточная плевральная полость;</w:t>
      </w:r>
    </w:p>
    <w:p w14:paraId="499E38E4" w14:textId="77777777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нагноение послеоперационной раны.</w:t>
      </w:r>
    </w:p>
    <w:p w14:paraId="55F94CA2" w14:textId="77777777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p w14:paraId="57FDB978" w14:textId="088DCC04" w:rsidR="006D1920" w:rsidRPr="00662759" w:rsidRDefault="006D1920" w:rsidP="00D20B26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lang w:val="en-US" w:eastAsia="en-US"/>
        </w:rPr>
      </w:pPr>
      <w:r w:rsidRPr="00662759">
        <w:rPr>
          <w:b/>
          <w:sz w:val="28"/>
          <w:szCs w:val="28"/>
          <w:lang w:eastAsia="en-US"/>
        </w:rPr>
        <w:t>14.5. Профилактические мероприятия</w:t>
      </w:r>
      <w:r w:rsidR="005E0C96" w:rsidRPr="00662759">
        <w:rPr>
          <w:b/>
          <w:sz w:val="28"/>
          <w:szCs w:val="28"/>
          <w:lang w:eastAsia="en-US"/>
        </w:rPr>
        <w:t xml:space="preserve"> </w:t>
      </w:r>
      <w:r w:rsidR="001C7997" w:rsidRPr="00662759">
        <w:rPr>
          <w:b/>
          <w:sz w:val="28"/>
          <w:szCs w:val="28"/>
          <w:lang w:val="en-US" w:eastAsia="en-US"/>
        </w:rPr>
        <w:t>[2].</w:t>
      </w:r>
    </w:p>
    <w:p w14:paraId="1872BE6D" w14:textId="77777777" w:rsidR="00B60075" w:rsidRPr="00662759" w:rsidRDefault="00B60075" w:rsidP="00D20B26">
      <w:pPr>
        <w:tabs>
          <w:tab w:val="left" w:pos="567"/>
        </w:tabs>
        <w:jc w:val="both"/>
        <w:rPr>
          <w:rFonts w:eastAsia="FranklinGothicMediumC"/>
          <w:b/>
          <w:sz w:val="28"/>
          <w:szCs w:val="28"/>
        </w:rPr>
      </w:pPr>
      <w:r w:rsidRPr="00662759">
        <w:rPr>
          <w:rFonts w:eastAsia="FranklinGothicBookC"/>
          <w:b/>
          <w:sz w:val="28"/>
          <w:szCs w:val="28"/>
        </w:rPr>
        <w:t xml:space="preserve">Мероприятия, проводимые на </w:t>
      </w:r>
      <w:r w:rsidRPr="00662759">
        <w:rPr>
          <w:rFonts w:eastAsia="FranklinGothicMediumC"/>
          <w:b/>
          <w:sz w:val="28"/>
          <w:szCs w:val="28"/>
        </w:rPr>
        <w:t>амбулаторном этапе:</w:t>
      </w:r>
    </w:p>
    <w:p w14:paraId="050009C2" w14:textId="3BEFB030" w:rsidR="00B60075" w:rsidRPr="00662759" w:rsidRDefault="00B60075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санитарно-просвет</w:t>
      </w:r>
      <w:r w:rsidR="005E0C96" w:rsidRPr="00662759">
        <w:rPr>
          <w:bCs/>
          <w:sz w:val="28"/>
          <w:szCs w:val="28"/>
        </w:rPr>
        <w:t>ительная работа среди населения;</w:t>
      </w:r>
    </w:p>
    <w:p w14:paraId="6D8306C1" w14:textId="77777777" w:rsidR="00B60075" w:rsidRPr="00662759" w:rsidRDefault="00B60075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места, где пациенты ожидают своей очереди, должны быть открытыми и хорошо проветриваемыми;</w:t>
      </w:r>
    </w:p>
    <w:p w14:paraId="56A70B8E" w14:textId="3CF8BF1C" w:rsidR="00B60075" w:rsidRPr="00662759" w:rsidRDefault="00B60075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 xml:space="preserve">необходимо следить за тем, чтобы ожидающие своей очереди потенциально заразные пациенты туберкулезом не находились вместе с пациентами, у которых отсутствуют симптомы похожие на </w:t>
      </w:r>
      <w:r w:rsidR="006F75CF" w:rsidRPr="00662759">
        <w:rPr>
          <w:bCs/>
          <w:sz w:val="28"/>
          <w:szCs w:val="28"/>
        </w:rPr>
        <w:t>туберкулез, или</w:t>
      </w:r>
      <w:r w:rsidRPr="00662759">
        <w:rPr>
          <w:bCs/>
          <w:sz w:val="28"/>
          <w:szCs w:val="28"/>
        </w:rPr>
        <w:t xml:space="preserve"> среди пациентов детского возраста;</w:t>
      </w:r>
    </w:p>
    <w:p w14:paraId="617320B9" w14:textId="77777777" w:rsidR="00B60075" w:rsidRPr="00662759" w:rsidRDefault="00B60075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лиц, кашляющих более двух недель, следует рассматривать как пациентов с подозрением на туберкулез. Таких пациентов следует пропускать вне очереди для сокращения времени их пребывания среди других пациентов;</w:t>
      </w:r>
    </w:p>
    <w:p w14:paraId="18BB46C1" w14:textId="77777777" w:rsidR="00B60075" w:rsidRPr="00662759" w:rsidRDefault="00B60075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в кабинете для обследования не допускается пребывание более одного пациента в целях снижения риска передачи инфекции другим пациентам.</w:t>
      </w:r>
    </w:p>
    <w:p w14:paraId="63962304" w14:textId="6CC19C00" w:rsidR="00B60075" w:rsidRPr="00662759" w:rsidRDefault="00B60075" w:rsidP="00D20B26">
      <w:pPr>
        <w:tabs>
          <w:tab w:val="left" w:pos="567"/>
        </w:tabs>
        <w:autoSpaceDE w:val="0"/>
        <w:jc w:val="both"/>
        <w:rPr>
          <w:rFonts w:eastAsia="FranklinGothicBookC"/>
          <w:sz w:val="28"/>
          <w:szCs w:val="28"/>
        </w:rPr>
      </w:pPr>
    </w:p>
    <w:p w14:paraId="11CA468B" w14:textId="7738D2F6" w:rsidR="00B60075" w:rsidRPr="00662759" w:rsidRDefault="00B60075" w:rsidP="00D20B26">
      <w:pPr>
        <w:tabs>
          <w:tab w:val="left" w:pos="567"/>
        </w:tabs>
        <w:autoSpaceDE w:val="0"/>
        <w:jc w:val="both"/>
        <w:rPr>
          <w:rFonts w:eastAsia="FranklinGothicBookC"/>
          <w:b/>
          <w:sz w:val="28"/>
          <w:szCs w:val="28"/>
        </w:rPr>
      </w:pPr>
      <w:r w:rsidRPr="00662759">
        <w:rPr>
          <w:rFonts w:eastAsia="FranklinGothicBookC"/>
          <w:b/>
          <w:sz w:val="28"/>
          <w:szCs w:val="28"/>
        </w:rPr>
        <w:t>Мероприятия, проводимые на стационарном этапе</w:t>
      </w:r>
      <w:r w:rsidR="006A672F" w:rsidRPr="00662759">
        <w:rPr>
          <w:rFonts w:eastAsia="FranklinGothicBookC"/>
          <w:b/>
          <w:sz w:val="28"/>
          <w:szCs w:val="28"/>
        </w:rPr>
        <w:t xml:space="preserve"> </w:t>
      </w:r>
      <w:r w:rsidR="007B2133" w:rsidRPr="00662759">
        <w:rPr>
          <w:rFonts w:eastAsia="FranklinGothicBookC"/>
          <w:sz w:val="28"/>
          <w:szCs w:val="28"/>
        </w:rPr>
        <w:t>[7,</w:t>
      </w:r>
      <w:r w:rsidR="006A672F" w:rsidRPr="00662759">
        <w:rPr>
          <w:rFonts w:eastAsia="FranklinGothicBookC"/>
          <w:sz w:val="28"/>
          <w:szCs w:val="28"/>
        </w:rPr>
        <w:t>17]</w:t>
      </w:r>
      <w:r w:rsidRPr="00662759">
        <w:rPr>
          <w:rFonts w:eastAsia="FranklinGothicBookC"/>
          <w:b/>
          <w:sz w:val="28"/>
          <w:szCs w:val="28"/>
        </w:rPr>
        <w:t>:</w:t>
      </w:r>
    </w:p>
    <w:p w14:paraId="678B815C" w14:textId="77C726A8" w:rsidR="00EB48DC" w:rsidRPr="00662759" w:rsidRDefault="00E94E13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з</w:t>
      </w:r>
      <w:r w:rsidR="00EB48DC" w:rsidRPr="00662759">
        <w:rPr>
          <w:bCs/>
          <w:sz w:val="28"/>
          <w:szCs w:val="28"/>
        </w:rPr>
        <w:t>онирование отделений (красная, желтая, зеленая)</w:t>
      </w:r>
      <w:r w:rsidR="00BA15BF" w:rsidRPr="00662759">
        <w:rPr>
          <w:sz w:val="28"/>
          <w:szCs w:val="28"/>
        </w:rPr>
        <w:t xml:space="preserve"> (</w:t>
      </w:r>
      <w:r w:rsidR="00BA15BF" w:rsidRPr="00662759">
        <w:rPr>
          <w:sz w:val="28"/>
          <w:szCs w:val="28"/>
          <w:lang w:val="kk-KZ"/>
        </w:rPr>
        <w:t>УД</w:t>
      </w:r>
      <w:r w:rsidR="00BA15BF" w:rsidRPr="00662759">
        <w:rPr>
          <w:sz w:val="28"/>
          <w:szCs w:val="28"/>
        </w:rPr>
        <w:t xml:space="preserve"> - </w:t>
      </w:r>
      <w:r w:rsidR="00BA15BF" w:rsidRPr="00662759">
        <w:rPr>
          <w:sz w:val="28"/>
          <w:szCs w:val="28"/>
          <w:lang w:val="en-US"/>
        </w:rPr>
        <w:t>GPP</w:t>
      </w:r>
      <w:r w:rsidR="00BA15BF" w:rsidRPr="00662759">
        <w:rPr>
          <w:sz w:val="28"/>
          <w:szCs w:val="28"/>
        </w:rPr>
        <w:t>)</w:t>
      </w:r>
      <w:r w:rsidR="00E218F9" w:rsidRPr="00662759">
        <w:rPr>
          <w:bCs/>
          <w:sz w:val="28"/>
          <w:szCs w:val="28"/>
        </w:rPr>
        <w:t>;</w:t>
      </w:r>
    </w:p>
    <w:p w14:paraId="51510B7F" w14:textId="7C096A02" w:rsidR="00E218F9" w:rsidRPr="00662759" w:rsidRDefault="00E218F9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разделение</w:t>
      </w:r>
      <w:r w:rsidR="007E3F3B" w:rsidRPr="00662759">
        <w:rPr>
          <w:bCs/>
          <w:sz w:val="28"/>
          <w:szCs w:val="28"/>
        </w:rPr>
        <w:t xml:space="preserve"> зон в отделении шлюзами;</w:t>
      </w:r>
    </w:p>
    <w:p w14:paraId="1801002A" w14:textId="57634FDD" w:rsidR="00B60075" w:rsidRPr="00662759" w:rsidRDefault="00B60075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пациенты с подозрением на туберкулез должны быть размещены отдельно от других пациентов, в отдельных палатах или боксах</w:t>
      </w:r>
      <w:r w:rsidR="00DB0026" w:rsidRPr="00662759">
        <w:rPr>
          <w:bCs/>
          <w:sz w:val="28"/>
          <w:szCs w:val="28"/>
        </w:rPr>
        <w:t xml:space="preserve"> </w:t>
      </w:r>
      <w:r w:rsidR="00DB0026" w:rsidRPr="00662759">
        <w:rPr>
          <w:sz w:val="28"/>
          <w:szCs w:val="28"/>
        </w:rPr>
        <w:t>(</w:t>
      </w:r>
      <w:r w:rsidR="00DB0026" w:rsidRPr="00662759">
        <w:rPr>
          <w:sz w:val="28"/>
          <w:szCs w:val="28"/>
          <w:lang w:val="kk-KZ"/>
        </w:rPr>
        <w:t>УД</w:t>
      </w:r>
      <w:r w:rsidR="00DB0026" w:rsidRPr="00662759">
        <w:rPr>
          <w:sz w:val="28"/>
          <w:szCs w:val="28"/>
        </w:rPr>
        <w:t xml:space="preserve"> - </w:t>
      </w:r>
      <w:r w:rsidR="00DB0026" w:rsidRPr="00662759">
        <w:rPr>
          <w:sz w:val="28"/>
          <w:szCs w:val="28"/>
          <w:lang w:val="en-US"/>
        </w:rPr>
        <w:t>GPP</w:t>
      </w:r>
      <w:r w:rsidR="00DB0026" w:rsidRPr="00662759">
        <w:rPr>
          <w:sz w:val="28"/>
          <w:szCs w:val="28"/>
        </w:rPr>
        <w:t>)</w:t>
      </w:r>
      <w:r w:rsidRPr="00662759">
        <w:rPr>
          <w:bCs/>
          <w:sz w:val="28"/>
          <w:szCs w:val="28"/>
        </w:rPr>
        <w:t>;</w:t>
      </w:r>
    </w:p>
    <w:p w14:paraId="7970118A" w14:textId="2FB7FB94" w:rsidR="00B60075" w:rsidRPr="00662759" w:rsidRDefault="00B60075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лица с установленной лекарственно-устойчивой формой туберкулеза или с подозрением на нее должны быть изолированы от пациентов из общих палат и от других пациентов с подозрением на туберкулез</w:t>
      </w:r>
      <w:r w:rsidR="00DB0026" w:rsidRPr="00662759">
        <w:rPr>
          <w:bCs/>
          <w:sz w:val="28"/>
          <w:szCs w:val="28"/>
        </w:rPr>
        <w:t xml:space="preserve"> </w:t>
      </w:r>
      <w:r w:rsidR="00DB0026" w:rsidRPr="00662759">
        <w:rPr>
          <w:sz w:val="28"/>
          <w:szCs w:val="28"/>
        </w:rPr>
        <w:t>(</w:t>
      </w:r>
      <w:r w:rsidR="00DB0026" w:rsidRPr="00662759">
        <w:rPr>
          <w:sz w:val="28"/>
          <w:szCs w:val="28"/>
          <w:lang w:val="kk-KZ"/>
        </w:rPr>
        <w:t>УД</w:t>
      </w:r>
      <w:r w:rsidR="00DB0026" w:rsidRPr="00662759">
        <w:rPr>
          <w:sz w:val="28"/>
          <w:szCs w:val="28"/>
        </w:rPr>
        <w:t xml:space="preserve"> - </w:t>
      </w:r>
      <w:r w:rsidR="00DB0026" w:rsidRPr="00662759">
        <w:rPr>
          <w:sz w:val="28"/>
          <w:szCs w:val="28"/>
          <w:lang w:val="en-US"/>
        </w:rPr>
        <w:t>GPP</w:t>
      </w:r>
      <w:r w:rsidR="00DB0026" w:rsidRPr="00662759">
        <w:rPr>
          <w:sz w:val="28"/>
          <w:szCs w:val="28"/>
        </w:rPr>
        <w:t>)</w:t>
      </w:r>
      <w:r w:rsidRPr="00662759">
        <w:rPr>
          <w:bCs/>
          <w:sz w:val="28"/>
          <w:szCs w:val="28"/>
        </w:rPr>
        <w:t>;</w:t>
      </w:r>
    </w:p>
    <w:p w14:paraId="5B5DC382" w14:textId="6ECBFF64" w:rsidR="00B60075" w:rsidRPr="00662759" w:rsidRDefault="00F016FE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с</w:t>
      </w:r>
      <w:r w:rsidR="00B60075" w:rsidRPr="00662759">
        <w:rPr>
          <w:bCs/>
          <w:sz w:val="28"/>
          <w:szCs w:val="28"/>
        </w:rPr>
        <w:t xml:space="preserve">воевременно начатое непрерывное, контролируемое лечение больных туберкулезом </w:t>
      </w:r>
      <w:r w:rsidRPr="00662759">
        <w:rPr>
          <w:bCs/>
          <w:sz w:val="28"/>
          <w:szCs w:val="28"/>
        </w:rPr>
        <w:t>-</w:t>
      </w:r>
      <w:r w:rsidR="00B60075" w:rsidRPr="00662759">
        <w:rPr>
          <w:bCs/>
          <w:sz w:val="28"/>
          <w:szCs w:val="28"/>
        </w:rPr>
        <w:t xml:space="preserve"> является одним из лучших и надежных методов профилактики туберкулеза. Именно прием ПТП обеспечивает прекращение бактериовыделения у </w:t>
      </w:r>
      <w:r w:rsidR="00B60075" w:rsidRPr="00662759">
        <w:rPr>
          <w:bCs/>
          <w:sz w:val="28"/>
          <w:szCs w:val="28"/>
        </w:rPr>
        <w:lastRenderedPageBreak/>
        <w:t>больного человека, следовательно, прерывается процесс передачи инфекции и заражения окружающих лиц;</w:t>
      </w:r>
    </w:p>
    <w:p w14:paraId="5CFED314" w14:textId="77777777" w:rsidR="009B63B3" w:rsidRPr="00662759" w:rsidRDefault="009B63B3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оснащение системами механической вентиляции помещений с высоким риском передачи ТБ инфекции;</w:t>
      </w:r>
    </w:p>
    <w:p w14:paraId="5A741364" w14:textId="53BF0C42" w:rsidR="00E218F9" w:rsidRPr="00662759" w:rsidRDefault="00E218F9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применение индивидуальных средств защиты:</w:t>
      </w:r>
      <w:r w:rsidR="00090B31" w:rsidRPr="00662759">
        <w:rPr>
          <w:bCs/>
          <w:sz w:val="28"/>
          <w:szCs w:val="28"/>
        </w:rPr>
        <w:t xml:space="preserve"> </w:t>
      </w:r>
      <w:r w:rsidRPr="00662759">
        <w:rPr>
          <w:bCs/>
          <w:sz w:val="28"/>
          <w:szCs w:val="28"/>
        </w:rPr>
        <w:t>маски (для пациентов), респираторы</w:t>
      </w:r>
      <w:r w:rsidR="00F3013A" w:rsidRPr="00662759">
        <w:rPr>
          <w:bCs/>
          <w:sz w:val="28"/>
          <w:szCs w:val="28"/>
        </w:rPr>
        <w:t xml:space="preserve"> </w:t>
      </w:r>
      <w:r w:rsidRPr="00662759">
        <w:rPr>
          <w:bCs/>
          <w:sz w:val="28"/>
          <w:szCs w:val="28"/>
        </w:rPr>
        <w:t>(для медработников)</w:t>
      </w:r>
      <w:r w:rsidR="00956C91" w:rsidRPr="00662759">
        <w:rPr>
          <w:sz w:val="28"/>
          <w:szCs w:val="28"/>
        </w:rPr>
        <w:t xml:space="preserve"> (</w:t>
      </w:r>
      <w:r w:rsidR="00956C91" w:rsidRPr="00662759">
        <w:rPr>
          <w:sz w:val="28"/>
          <w:szCs w:val="28"/>
          <w:lang w:val="kk-KZ"/>
        </w:rPr>
        <w:t>УД</w:t>
      </w:r>
      <w:r w:rsidR="00956C91" w:rsidRPr="00662759">
        <w:rPr>
          <w:sz w:val="28"/>
          <w:szCs w:val="28"/>
        </w:rPr>
        <w:t xml:space="preserve"> - </w:t>
      </w:r>
      <w:r w:rsidR="00956C91" w:rsidRPr="00662759">
        <w:rPr>
          <w:sz w:val="28"/>
          <w:szCs w:val="28"/>
          <w:lang w:val="en-US"/>
        </w:rPr>
        <w:t>GPP</w:t>
      </w:r>
      <w:r w:rsidR="00956C91" w:rsidRPr="00662759">
        <w:rPr>
          <w:sz w:val="28"/>
          <w:szCs w:val="28"/>
        </w:rPr>
        <w:t>).</w:t>
      </w:r>
    </w:p>
    <w:p w14:paraId="17BA7DB2" w14:textId="77777777" w:rsidR="00B60075" w:rsidRPr="00662759" w:rsidRDefault="00B60075" w:rsidP="00D20B26">
      <w:pPr>
        <w:tabs>
          <w:tab w:val="left" w:pos="567"/>
        </w:tabs>
        <w:jc w:val="both"/>
        <w:rPr>
          <w:sz w:val="28"/>
          <w:szCs w:val="28"/>
        </w:rPr>
      </w:pPr>
      <w:r w:rsidRPr="00662759">
        <w:rPr>
          <w:b/>
          <w:bCs/>
          <w:sz w:val="28"/>
          <w:szCs w:val="28"/>
        </w:rPr>
        <w:t>Факторы, уменьшающие вероятность заражения:</w:t>
      </w:r>
    </w:p>
    <w:p w14:paraId="6874C2C5" w14:textId="7E260B25" w:rsidR="00B60075" w:rsidRPr="00662759" w:rsidRDefault="00F016FE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с</w:t>
      </w:r>
      <w:r w:rsidR="00B60075" w:rsidRPr="00662759">
        <w:rPr>
          <w:bCs/>
          <w:sz w:val="28"/>
          <w:szCs w:val="28"/>
        </w:rPr>
        <w:t>облюдение правил гигиены кашля. Это простой, недорогой и эффективный метод профилактики передачи МБТ. Существуют простые правила, который должен соблюдать каждый человек при кашле и чихании:</w:t>
      </w:r>
    </w:p>
    <w:p w14:paraId="6260E6BE" w14:textId="4DABA6DF" w:rsidR="00B60075" w:rsidRPr="00662759" w:rsidRDefault="00F016FE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п</w:t>
      </w:r>
      <w:r w:rsidR="00B60075" w:rsidRPr="00662759">
        <w:rPr>
          <w:bCs/>
          <w:sz w:val="28"/>
          <w:szCs w:val="28"/>
        </w:rPr>
        <w:t>ри кашле и чихании необходимо использовать носовой платок, предпочтительнее применять одноразовые бумажные платки, которые выбрасываются сразу после использования</w:t>
      </w:r>
      <w:r w:rsidRPr="00662759">
        <w:rPr>
          <w:bCs/>
          <w:sz w:val="28"/>
          <w:szCs w:val="28"/>
        </w:rPr>
        <w:t>;</w:t>
      </w:r>
      <w:r w:rsidR="00B60075" w:rsidRPr="00662759">
        <w:rPr>
          <w:bCs/>
          <w:sz w:val="28"/>
          <w:szCs w:val="28"/>
        </w:rPr>
        <w:t xml:space="preserve"> </w:t>
      </w:r>
    </w:p>
    <w:p w14:paraId="3A80E56F" w14:textId="1031F7A1" w:rsidR="00B60075" w:rsidRPr="00662759" w:rsidRDefault="00F016FE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п</w:t>
      </w:r>
      <w:r w:rsidR="00B60075" w:rsidRPr="00662759">
        <w:rPr>
          <w:bCs/>
          <w:sz w:val="28"/>
          <w:szCs w:val="28"/>
        </w:rPr>
        <w:t>ри отсутствии носового платка, заболевшие лица должны чихать и кашлять в сгиб локтя, а не в ладони, т.к. традиционное прикрывание рта ладонью приводит к распространению инфекции через руки и предметы обихода</w:t>
      </w:r>
      <w:r w:rsidRPr="00662759">
        <w:rPr>
          <w:bCs/>
          <w:sz w:val="28"/>
          <w:szCs w:val="28"/>
        </w:rPr>
        <w:t>;</w:t>
      </w:r>
    </w:p>
    <w:p w14:paraId="7DEEA811" w14:textId="5C521122" w:rsidR="00B60075" w:rsidRPr="00662759" w:rsidRDefault="00F016FE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в</w:t>
      </w:r>
      <w:r w:rsidR="00B60075" w:rsidRPr="00662759">
        <w:rPr>
          <w:bCs/>
          <w:sz w:val="28"/>
          <w:szCs w:val="28"/>
        </w:rPr>
        <w:t xml:space="preserve">ажно часто и тщательно мыть руки с мылом и стараться не прикасаться ими к </w:t>
      </w:r>
      <w:r w:rsidR="006F75CF" w:rsidRPr="00662759">
        <w:rPr>
          <w:bCs/>
          <w:sz w:val="28"/>
          <w:szCs w:val="28"/>
        </w:rPr>
        <w:t>губам, носу</w:t>
      </w:r>
      <w:r w:rsidR="00B60075" w:rsidRPr="00662759">
        <w:rPr>
          <w:bCs/>
          <w:sz w:val="28"/>
          <w:szCs w:val="28"/>
        </w:rPr>
        <w:t xml:space="preserve"> и глазам</w:t>
      </w:r>
      <w:r w:rsidRPr="00662759">
        <w:rPr>
          <w:bCs/>
          <w:sz w:val="28"/>
          <w:szCs w:val="28"/>
        </w:rPr>
        <w:t>;</w:t>
      </w:r>
    </w:p>
    <w:p w14:paraId="47B27EB9" w14:textId="2D24AC93" w:rsidR="00B60075" w:rsidRPr="00662759" w:rsidRDefault="00F016FE" w:rsidP="000D025E">
      <w:pPr>
        <w:numPr>
          <w:ilvl w:val="0"/>
          <w:numId w:val="48"/>
        </w:numPr>
        <w:tabs>
          <w:tab w:val="left" w:pos="567"/>
        </w:tabs>
        <w:suppressAutoHyphens/>
        <w:ind w:left="0" w:firstLine="0"/>
        <w:jc w:val="both"/>
        <w:rPr>
          <w:bCs/>
          <w:sz w:val="28"/>
          <w:szCs w:val="28"/>
        </w:rPr>
      </w:pPr>
      <w:r w:rsidRPr="00662759">
        <w:rPr>
          <w:bCs/>
          <w:sz w:val="28"/>
          <w:szCs w:val="28"/>
        </w:rPr>
        <w:t>п</w:t>
      </w:r>
      <w:r w:rsidR="00B60075" w:rsidRPr="00662759">
        <w:rPr>
          <w:bCs/>
          <w:sz w:val="28"/>
          <w:szCs w:val="28"/>
        </w:rPr>
        <w:t>о возможности, избегать в закрытых помещениях кашляющих и чихающих людей и держаться от них на расстоянии</w:t>
      </w:r>
      <w:r w:rsidRPr="00662759">
        <w:rPr>
          <w:bCs/>
          <w:sz w:val="28"/>
          <w:szCs w:val="28"/>
        </w:rPr>
        <w:t>;</w:t>
      </w:r>
    </w:p>
    <w:p w14:paraId="15864867" w14:textId="53584850" w:rsidR="00B60075" w:rsidRPr="00662759" w:rsidRDefault="00F016FE" w:rsidP="000D025E">
      <w:pPr>
        <w:numPr>
          <w:ilvl w:val="0"/>
          <w:numId w:val="48"/>
        </w:numPr>
        <w:shd w:val="clear" w:color="auto" w:fill="FFFFFF"/>
        <w:tabs>
          <w:tab w:val="left" w:pos="567"/>
        </w:tabs>
        <w:suppressAutoHyphens/>
        <w:ind w:left="0" w:firstLine="0"/>
        <w:contextualSpacing/>
        <w:jc w:val="both"/>
        <w:rPr>
          <w:b/>
          <w:sz w:val="28"/>
          <w:szCs w:val="28"/>
        </w:rPr>
      </w:pPr>
      <w:r w:rsidRPr="00662759">
        <w:rPr>
          <w:bCs/>
          <w:sz w:val="28"/>
          <w:szCs w:val="28"/>
        </w:rPr>
        <w:t>в</w:t>
      </w:r>
      <w:r w:rsidR="00B60075" w:rsidRPr="00662759">
        <w:rPr>
          <w:bCs/>
          <w:sz w:val="28"/>
          <w:szCs w:val="28"/>
        </w:rPr>
        <w:t xml:space="preserve"> общественных местах больным с кашлем рекомендуется носить маски с целью уменьшения риска передачи инфекции окружающим людям. </w:t>
      </w:r>
    </w:p>
    <w:p w14:paraId="7CDB18AC" w14:textId="77777777" w:rsidR="00E94E13" w:rsidRPr="00662759" w:rsidRDefault="00E94E13" w:rsidP="00D20B26">
      <w:pPr>
        <w:shd w:val="clear" w:color="auto" w:fill="FFFFFF"/>
        <w:tabs>
          <w:tab w:val="left" w:pos="567"/>
        </w:tabs>
        <w:suppressAutoHyphens/>
        <w:contextualSpacing/>
        <w:jc w:val="both"/>
        <w:rPr>
          <w:b/>
          <w:sz w:val="28"/>
          <w:szCs w:val="28"/>
        </w:rPr>
      </w:pPr>
    </w:p>
    <w:p w14:paraId="3BC10989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 xml:space="preserve">14.6. Дальнейшее ведение: </w:t>
      </w:r>
    </w:p>
    <w:p w14:paraId="7797978B" w14:textId="77777777" w:rsidR="006D1920" w:rsidRPr="00662759" w:rsidRDefault="00E411EE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после заве</w:t>
      </w:r>
      <w:r w:rsidR="00DD47F0" w:rsidRPr="00662759">
        <w:rPr>
          <w:rFonts w:ascii="Times New Roman" w:eastAsia="Times New Roman" w:hAnsi="Times New Roman"/>
          <w:sz w:val="28"/>
          <w:szCs w:val="28"/>
        </w:rPr>
        <w:t>ршения</w:t>
      </w:r>
      <w:r w:rsidR="006D1920" w:rsidRPr="00662759">
        <w:rPr>
          <w:rFonts w:ascii="Times New Roman" w:eastAsia="Times New Roman" w:hAnsi="Times New Roman"/>
          <w:sz w:val="28"/>
          <w:szCs w:val="28"/>
        </w:rPr>
        <w:t xml:space="preserve"> лечени</w:t>
      </w:r>
      <w:r w:rsidR="00DD47F0" w:rsidRPr="00662759">
        <w:rPr>
          <w:rFonts w:ascii="Times New Roman" w:eastAsia="Times New Roman" w:hAnsi="Times New Roman"/>
          <w:sz w:val="28"/>
          <w:szCs w:val="28"/>
        </w:rPr>
        <w:t>я</w:t>
      </w:r>
      <w:r w:rsidR="006D1920" w:rsidRPr="00662759">
        <w:rPr>
          <w:rFonts w:ascii="Times New Roman" w:eastAsia="Times New Roman" w:hAnsi="Times New Roman"/>
          <w:sz w:val="28"/>
          <w:szCs w:val="28"/>
        </w:rPr>
        <w:t xml:space="preserve"> наблюдаются в туберкулезном диспансере по месту житель</w:t>
      </w:r>
      <w:r w:rsidR="00871083" w:rsidRPr="00662759">
        <w:rPr>
          <w:rFonts w:ascii="Times New Roman" w:eastAsia="Times New Roman" w:hAnsi="Times New Roman"/>
          <w:sz w:val="28"/>
          <w:szCs w:val="28"/>
        </w:rPr>
        <w:t>ства по 2 группе ДУ;</w:t>
      </w:r>
    </w:p>
    <w:p w14:paraId="3827E8D2" w14:textId="77777777" w:rsidR="00B47762" w:rsidRPr="00662759" w:rsidRDefault="00B47762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срок наблюдения больных с МОИ – 1 год, с БОИ – 2 года;</w:t>
      </w:r>
    </w:p>
    <w:p w14:paraId="77026568" w14:textId="6E1B8B24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обследование 2 раза в год (ОАК, ОАМ, микроскопия мокроты, посев, рентгено-томография);</w:t>
      </w:r>
    </w:p>
    <w:p w14:paraId="31F943C3" w14:textId="6E2BEBF1" w:rsidR="006D1920" w:rsidRPr="00662759" w:rsidRDefault="006D1920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дополнительные ме</w:t>
      </w:r>
      <w:r w:rsidR="005E4E81" w:rsidRPr="00662759">
        <w:rPr>
          <w:rFonts w:ascii="Times New Roman" w:eastAsia="Times New Roman" w:hAnsi="Times New Roman"/>
          <w:sz w:val="28"/>
          <w:szCs w:val="28"/>
        </w:rPr>
        <w:t>тоды обследования по показаниям;</w:t>
      </w:r>
    </w:p>
    <w:p w14:paraId="29463D60" w14:textId="77777777" w:rsidR="009B63B3" w:rsidRPr="00662759" w:rsidRDefault="009B63B3" w:rsidP="00D20B26">
      <w:pPr>
        <w:pStyle w:val="a3"/>
        <w:numPr>
          <w:ilvl w:val="0"/>
          <w:numId w:val="23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после снятия с учета по 2 ГДУ наблюдение у ВОП или терапевта в поликлинике по месту прикрепления в группе риска с обязательным прохождением ФГ-обследования 1 раз в год.</w:t>
      </w:r>
    </w:p>
    <w:p w14:paraId="66C98651" w14:textId="77777777" w:rsidR="00F016FE" w:rsidRPr="00662759" w:rsidRDefault="00F016FE" w:rsidP="00D20B26">
      <w:pPr>
        <w:tabs>
          <w:tab w:val="left" w:pos="567"/>
        </w:tabs>
        <w:jc w:val="both"/>
        <w:rPr>
          <w:b/>
          <w:sz w:val="28"/>
          <w:szCs w:val="28"/>
          <w:lang w:eastAsia="en-US"/>
        </w:rPr>
      </w:pPr>
    </w:p>
    <w:p w14:paraId="42A968C8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15. И</w:t>
      </w:r>
      <w:r w:rsidR="00CA4DB6" w:rsidRPr="00662759">
        <w:rPr>
          <w:b/>
          <w:sz w:val="28"/>
          <w:szCs w:val="28"/>
          <w:lang w:eastAsia="en-US"/>
        </w:rPr>
        <w:t>ндикаторы эффективности лечения:</w:t>
      </w:r>
    </w:p>
    <w:p w14:paraId="48725169" w14:textId="77777777" w:rsidR="00087466" w:rsidRPr="00662759" w:rsidRDefault="00087466" w:rsidP="00D20B26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исчезновение клинических и лабораторных признаков туберкулезного воспаления; </w:t>
      </w:r>
    </w:p>
    <w:p w14:paraId="64AA053B" w14:textId="77777777" w:rsidR="00087466" w:rsidRPr="00662759" w:rsidRDefault="00087466" w:rsidP="00D20B26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стойкое прекращение бактериовыделения, подтвержденное микроскопическим и бактериологическим исследованиями;</w:t>
      </w:r>
    </w:p>
    <w:p w14:paraId="69978B56" w14:textId="5C32D06E" w:rsidR="00087466" w:rsidRPr="00662759" w:rsidRDefault="00087466" w:rsidP="00D20B26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регрессия рентгенологических проявлений туберкулеза (очаговых, инфильтративных, деструктивных);</w:t>
      </w:r>
    </w:p>
    <w:p w14:paraId="75C95973" w14:textId="77777777" w:rsidR="00087466" w:rsidRPr="00662759" w:rsidRDefault="00087466" w:rsidP="00D20B26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восстановление функциональных возможностей и трудоспособности. </w:t>
      </w:r>
    </w:p>
    <w:p w14:paraId="18E279A5" w14:textId="77777777" w:rsidR="006D1920" w:rsidRPr="00662759" w:rsidRDefault="006D1920" w:rsidP="00D20B26">
      <w:pPr>
        <w:tabs>
          <w:tab w:val="left" w:pos="567"/>
        </w:tabs>
        <w:jc w:val="center"/>
        <w:rPr>
          <w:sz w:val="28"/>
          <w:szCs w:val="28"/>
        </w:rPr>
      </w:pPr>
    </w:p>
    <w:p w14:paraId="43615F32" w14:textId="77777777" w:rsidR="006D1920" w:rsidRPr="00D03F41" w:rsidRDefault="006D1920" w:rsidP="00D20B2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D03F41">
        <w:rPr>
          <w:b/>
          <w:sz w:val="28"/>
          <w:szCs w:val="28"/>
          <w:lang w:eastAsia="en-US"/>
        </w:rPr>
        <w:t>ОРГАНИЗАЦИОННЫЕ АСПЕКТЫ ВНЕДРЕНИЯ ПРОТОКОЛА:</w:t>
      </w:r>
    </w:p>
    <w:p w14:paraId="098DDA1C" w14:textId="2EDA174B" w:rsidR="006D1920" w:rsidRPr="00D03F41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D03F41">
        <w:rPr>
          <w:b/>
          <w:sz w:val="28"/>
          <w:szCs w:val="28"/>
          <w:lang w:eastAsia="en-US"/>
        </w:rPr>
        <w:lastRenderedPageBreak/>
        <w:t>16.</w:t>
      </w:r>
      <w:r w:rsidR="00CA4DB6" w:rsidRPr="00D03F41">
        <w:rPr>
          <w:b/>
          <w:sz w:val="28"/>
          <w:szCs w:val="28"/>
          <w:lang w:eastAsia="en-US"/>
        </w:rPr>
        <w:t xml:space="preserve"> </w:t>
      </w:r>
      <w:r w:rsidRPr="00D03F41">
        <w:rPr>
          <w:b/>
          <w:sz w:val="28"/>
          <w:szCs w:val="28"/>
          <w:lang w:eastAsia="en-US"/>
        </w:rPr>
        <w:t xml:space="preserve">Список разработчиков протокола с указание квалификационных данных: </w:t>
      </w:r>
    </w:p>
    <w:p w14:paraId="0CC68510" w14:textId="77777777" w:rsidR="00CB01EC" w:rsidRPr="00D03F41" w:rsidRDefault="00CB01EC" w:rsidP="00CB01EC">
      <w:pPr>
        <w:tabs>
          <w:tab w:val="left" w:pos="567"/>
          <w:tab w:val="left" w:pos="709"/>
        </w:tabs>
        <w:ind w:right="-141"/>
        <w:jc w:val="both"/>
        <w:rPr>
          <w:b/>
          <w:sz w:val="28"/>
          <w:szCs w:val="28"/>
        </w:rPr>
      </w:pPr>
      <w:r w:rsidRPr="00D03F41">
        <w:rPr>
          <w:b/>
          <w:sz w:val="28"/>
          <w:szCs w:val="28"/>
          <w:lang w:eastAsia="en-US"/>
        </w:rPr>
        <w:t xml:space="preserve">16.Список разработчиков протокола с указание квалификационных данных: </w:t>
      </w:r>
    </w:p>
    <w:p w14:paraId="36EB65CB" w14:textId="77777777" w:rsidR="00CB01EC" w:rsidRPr="00D03F41" w:rsidRDefault="00CB01EC" w:rsidP="000D025E">
      <w:pPr>
        <w:pStyle w:val="a3"/>
        <w:numPr>
          <w:ilvl w:val="0"/>
          <w:numId w:val="53"/>
        </w:numPr>
        <w:tabs>
          <w:tab w:val="left" w:pos="567"/>
          <w:tab w:val="left" w:pos="709"/>
        </w:tabs>
        <w:spacing w:after="0" w:line="240" w:lineRule="auto"/>
        <w:ind w:left="0" w:right="-141" w:firstLine="0"/>
        <w:jc w:val="both"/>
        <w:rPr>
          <w:rFonts w:ascii="Times New Roman" w:hAnsi="Times New Roman"/>
          <w:sz w:val="28"/>
          <w:szCs w:val="28"/>
        </w:rPr>
      </w:pPr>
      <w:r w:rsidRPr="00D03F41">
        <w:rPr>
          <w:rFonts w:ascii="Times New Roman" w:eastAsia="Times New Roman" w:hAnsi="Times New Roman"/>
          <w:sz w:val="28"/>
          <w:szCs w:val="28"/>
        </w:rPr>
        <w:t>Еримбетов Кулахмет Дилдахметович – доктор медицинских наук, РГКП «Национальный центр проблем туберкулеза» МЗСР РК, заведующий отделением хирургического лечения легочного туберкулеза с множественной лекарственной устойчивостью;</w:t>
      </w:r>
    </w:p>
    <w:p w14:paraId="7688AB25" w14:textId="77777777" w:rsidR="006C6853" w:rsidRPr="006C6853" w:rsidRDefault="00CB01EC" w:rsidP="000D025E">
      <w:pPr>
        <w:pStyle w:val="a3"/>
        <w:numPr>
          <w:ilvl w:val="0"/>
          <w:numId w:val="53"/>
        </w:numPr>
        <w:tabs>
          <w:tab w:val="left" w:pos="567"/>
          <w:tab w:val="left" w:pos="709"/>
        </w:tabs>
        <w:spacing w:after="0" w:line="240" w:lineRule="auto"/>
        <w:ind w:left="0" w:right="-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Берикова Эльмира Ахметжановна – кандидат медицинских наук, РГКП «Национальный центр проблем туберкулеза» МЗСР РК, заместитель директора по </w:t>
      </w:r>
    </w:p>
    <w:p w14:paraId="7FACF250" w14:textId="741AAEB0" w:rsidR="00CB01EC" w:rsidRDefault="00CB01EC" w:rsidP="000D025E">
      <w:pPr>
        <w:pStyle w:val="a3"/>
        <w:numPr>
          <w:ilvl w:val="0"/>
          <w:numId w:val="53"/>
        </w:numPr>
        <w:tabs>
          <w:tab w:val="left" w:pos="567"/>
          <w:tab w:val="left" w:pos="709"/>
        </w:tabs>
        <w:spacing w:after="0" w:line="240" w:lineRule="auto"/>
        <w:ind w:left="0" w:right="-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научной работе;</w:t>
      </w:r>
    </w:p>
    <w:p w14:paraId="28D8D18A" w14:textId="77777777" w:rsidR="00CB01EC" w:rsidRDefault="00CB01EC" w:rsidP="000D025E">
      <w:pPr>
        <w:pStyle w:val="a3"/>
        <w:numPr>
          <w:ilvl w:val="0"/>
          <w:numId w:val="53"/>
        </w:numPr>
        <w:tabs>
          <w:tab w:val="left" w:pos="567"/>
          <w:tab w:val="left" w:pos="709"/>
        </w:tabs>
        <w:spacing w:after="0" w:line="240" w:lineRule="auto"/>
        <w:ind w:left="0" w:right="-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Бектасов Сагит Жубатканович – РГКП «Национальный центр проблем туберкулеза» МЗСР РК, заведующий отделением легочного туберкулеза с множественной лекарственной устойчиовстью;</w:t>
      </w:r>
    </w:p>
    <w:p w14:paraId="20EB52F5" w14:textId="77777777" w:rsidR="00CB01EC" w:rsidRDefault="00CB01EC" w:rsidP="000D025E">
      <w:pPr>
        <w:pStyle w:val="a3"/>
        <w:numPr>
          <w:ilvl w:val="0"/>
          <w:numId w:val="53"/>
        </w:numPr>
        <w:tabs>
          <w:tab w:val="left" w:pos="567"/>
          <w:tab w:val="left" w:pos="709"/>
        </w:tabs>
        <w:spacing w:after="0" w:line="240" w:lineRule="auto"/>
        <w:ind w:left="0" w:right="-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Исаева Амангуль Габдулхакимовна – кандидат медицинских наук, РГП на ПХВ «Казахский национальный медицинский университет имени С.Д. Асфендиярова», доцент кафедры фтизиопульмонологии;</w:t>
      </w:r>
    </w:p>
    <w:p w14:paraId="7EDA40D7" w14:textId="77777777" w:rsidR="00CB01EC" w:rsidRDefault="00CB01EC" w:rsidP="000D025E">
      <w:pPr>
        <w:pStyle w:val="a3"/>
        <w:numPr>
          <w:ilvl w:val="0"/>
          <w:numId w:val="53"/>
        </w:numPr>
        <w:tabs>
          <w:tab w:val="left" w:pos="567"/>
          <w:tab w:val="left" w:pos="709"/>
        </w:tabs>
        <w:spacing w:after="0" w:line="240" w:lineRule="auto"/>
        <w:ind w:left="0" w:right="-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Мусабекова Гульназ Аскербековна – кандидат медицинских наук, РГКП «Национальный центр проблем туберкулеза» МЗСР РК, руководитель группы мониторинга и оценки;</w:t>
      </w:r>
    </w:p>
    <w:p w14:paraId="15F66F05" w14:textId="77777777" w:rsidR="00CB01EC" w:rsidRDefault="00CB01EC" w:rsidP="000D025E">
      <w:pPr>
        <w:pStyle w:val="a3"/>
        <w:numPr>
          <w:ilvl w:val="0"/>
          <w:numId w:val="53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right="-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Жапаркулова Майра Алтынбековна – РГКП «Национальный центр проблем туберкулеза» МЗСР РК, координатор группы мониторинга и оценки.</w:t>
      </w:r>
    </w:p>
    <w:p w14:paraId="2A0DD07C" w14:textId="77777777" w:rsidR="00CB01EC" w:rsidRDefault="00CB01EC" w:rsidP="00D20B26">
      <w:pPr>
        <w:tabs>
          <w:tab w:val="left" w:pos="567"/>
        </w:tabs>
        <w:jc w:val="both"/>
        <w:rPr>
          <w:b/>
          <w:sz w:val="28"/>
          <w:szCs w:val="28"/>
          <w:lang w:eastAsia="en-US"/>
        </w:rPr>
      </w:pPr>
    </w:p>
    <w:p w14:paraId="0DEC586A" w14:textId="5BD22F45" w:rsidR="006D1920" w:rsidRDefault="006D1920" w:rsidP="00D20B26">
      <w:pPr>
        <w:tabs>
          <w:tab w:val="left" w:pos="567"/>
        </w:tabs>
        <w:jc w:val="both"/>
        <w:rPr>
          <w:sz w:val="28"/>
          <w:szCs w:val="28"/>
          <w:lang w:eastAsia="en-US"/>
        </w:rPr>
      </w:pPr>
      <w:r w:rsidRPr="00662759">
        <w:rPr>
          <w:b/>
          <w:sz w:val="28"/>
          <w:szCs w:val="28"/>
          <w:lang w:eastAsia="en-US"/>
        </w:rPr>
        <w:t>17. Указание на отсутствие конфликта интересов:</w:t>
      </w:r>
      <w:r w:rsidR="00F73B4B">
        <w:rPr>
          <w:b/>
          <w:sz w:val="28"/>
          <w:szCs w:val="28"/>
          <w:lang w:eastAsia="en-US"/>
        </w:rPr>
        <w:t xml:space="preserve"> </w:t>
      </w:r>
      <w:r w:rsidR="00F73B4B" w:rsidRPr="00F73B4B">
        <w:rPr>
          <w:sz w:val="28"/>
          <w:szCs w:val="28"/>
          <w:lang w:eastAsia="en-US"/>
        </w:rPr>
        <w:t>нет.</w:t>
      </w:r>
    </w:p>
    <w:p w14:paraId="296C4F12" w14:textId="77777777" w:rsidR="00F73B4B" w:rsidRPr="00662759" w:rsidRDefault="00F73B4B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3F08927B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sz w:val="28"/>
          <w:szCs w:val="28"/>
          <w:lang w:eastAsia="en-US"/>
        </w:rPr>
        <w:t>18. Рецензенты:</w:t>
      </w:r>
    </w:p>
    <w:p w14:paraId="57E3E52C" w14:textId="671DF327" w:rsidR="00202B3B" w:rsidRDefault="00AE2AEA" w:rsidP="00D20B26">
      <w:pPr>
        <w:tabs>
          <w:tab w:val="left" w:pos="567"/>
        </w:tabs>
        <w:jc w:val="both"/>
        <w:rPr>
          <w:sz w:val="28"/>
          <w:szCs w:val="28"/>
          <w:lang w:eastAsia="en-US"/>
        </w:rPr>
      </w:pPr>
      <w:r w:rsidRPr="00662759">
        <w:rPr>
          <w:sz w:val="28"/>
          <w:szCs w:val="28"/>
          <w:lang w:eastAsia="en-US"/>
        </w:rPr>
        <w:t xml:space="preserve">Белова Елена Сергеевна – доктор медицинских наук, профессор, </w:t>
      </w:r>
      <w:r w:rsidR="009B63B3" w:rsidRPr="00662759">
        <w:rPr>
          <w:sz w:val="28"/>
          <w:szCs w:val="28"/>
          <w:lang w:eastAsia="en-US"/>
        </w:rPr>
        <w:t xml:space="preserve">НУО </w:t>
      </w:r>
      <w:r w:rsidRPr="00662759">
        <w:rPr>
          <w:sz w:val="28"/>
          <w:szCs w:val="28"/>
          <w:lang w:eastAsia="en-US"/>
        </w:rPr>
        <w:t xml:space="preserve">Казахстанско-Российский медицинский университет, заведующая </w:t>
      </w:r>
      <w:r w:rsidR="00C627F2">
        <w:rPr>
          <w:sz w:val="28"/>
          <w:szCs w:val="28"/>
          <w:lang w:eastAsia="en-US"/>
        </w:rPr>
        <w:t>курсом туберкулеза;</w:t>
      </w:r>
    </w:p>
    <w:p w14:paraId="29EB2F6C" w14:textId="77777777" w:rsidR="00C627F2" w:rsidRPr="00C627F2" w:rsidRDefault="00C627F2" w:rsidP="00C627F2">
      <w:pPr>
        <w:tabs>
          <w:tab w:val="left" w:pos="567"/>
        </w:tabs>
        <w:jc w:val="both"/>
        <w:rPr>
          <w:sz w:val="28"/>
          <w:szCs w:val="28"/>
        </w:rPr>
      </w:pPr>
      <w:r w:rsidRPr="00C627F2">
        <w:rPr>
          <w:sz w:val="28"/>
          <w:szCs w:val="28"/>
        </w:rPr>
        <w:t>Джайшиева К.Т.- к.м.н., доцент курса фтизиатрии ФПО ЗКГМУ имени М.Оспанова</w:t>
      </w:r>
    </w:p>
    <w:p w14:paraId="6E1B7205" w14:textId="77777777" w:rsidR="00C627F2" w:rsidRPr="00662759" w:rsidRDefault="00C627F2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72A31792" w14:textId="2B0BC7BE" w:rsidR="00B17845" w:rsidRPr="00662759" w:rsidRDefault="006D1920" w:rsidP="00D20B26">
      <w:pPr>
        <w:tabs>
          <w:tab w:val="left" w:pos="567"/>
        </w:tabs>
        <w:jc w:val="both"/>
        <w:rPr>
          <w:sz w:val="28"/>
          <w:szCs w:val="28"/>
        </w:rPr>
      </w:pPr>
      <w:r w:rsidRPr="00662759">
        <w:rPr>
          <w:b/>
          <w:bCs/>
          <w:sz w:val="28"/>
          <w:szCs w:val="28"/>
          <w:lang w:eastAsia="en-US"/>
        </w:rPr>
        <w:t>19</w:t>
      </w:r>
      <w:r w:rsidRPr="00662759">
        <w:rPr>
          <w:b/>
          <w:sz w:val="28"/>
          <w:szCs w:val="28"/>
          <w:lang w:eastAsia="en-US"/>
        </w:rPr>
        <w:t>. Указание условий пересмотра протокола:</w:t>
      </w:r>
      <w:r w:rsidR="00F73B4B">
        <w:rPr>
          <w:b/>
          <w:sz w:val="28"/>
          <w:szCs w:val="28"/>
          <w:lang w:eastAsia="en-US"/>
        </w:rPr>
        <w:t xml:space="preserve"> </w:t>
      </w:r>
      <w:r w:rsidR="00D06D86" w:rsidRPr="00662759">
        <w:rPr>
          <w:sz w:val="28"/>
          <w:szCs w:val="28"/>
          <w:lang w:eastAsia="en-US"/>
        </w:rPr>
        <w:t>Пересмотр протокола через 3 года и/или при появлении новых методов диагностики/ лечения с более высоким уровнем доказательности.</w:t>
      </w:r>
    </w:p>
    <w:p w14:paraId="75CC25AF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33CEAF46" w14:textId="77777777" w:rsidR="006D1920" w:rsidRPr="00662759" w:rsidRDefault="006D1920" w:rsidP="00D20B26">
      <w:pPr>
        <w:tabs>
          <w:tab w:val="left" w:pos="567"/>
        </w:tabs>
        <w:jc w:val="both"/>
        <w:rPr>
          <w:b/>
          <w:sz w:val="28"/>
          <w:szCs w:val="28"/>
        </w:rPr>
      </w:pPr>
      <w:r w:rsidRPr="00662759">
        <w:rPr>
          <w:b/>
          <w:bCs/>
          <w:sz w:val="28"/>
          <w:szCs w:val="28"/>
          <w:lang w:eastAsia="en-US"/>
        </w:rPr>
        <w:t>20</w:t>
      </w:r>
      <w:r w:rsidRPr="00662759">
        <w:rPr>
          <w:b/>
          <w:sz w:val="28"/>
          <w:szCs w:val="28"/>
          <w:lang w:eastAsia="en-US"/>
        </w:rPr>
        <w:t>. Список использованной литературы (необходимы ссылки валидные исследования на перечисленные источники в тексте протокола)</w:t>
      </w:r>
      <w:r w:rsidR="00D06D86" w:rsidRPr="00662759">
        <w:rPr>
          <w:b/>
          <w:sz w:val="28"/>
          <w:szCs w:val="28"/>
          <w:lang w:eastAsia="en-US"/>
        </w:rPr>
        <w:t>:</w:t>
      </w:r>
    </w:p>
    <w:p w14:paraId="1B26DE48" w14:textId="77777777" w:rsidR="00430F41" w:rsidRPr="00662759" w:rsidRDefault="00430F41" w:rsidP="000D025E">
      <w:pPr>
        <w:pStyle w:val="afb"/>
        <w:numPr>
          <w:ilvl w:val="0"/>
          <w:numId w:val="47"/>
        </w:numPr>
        <w:tabs>
          <w:tab w:val="left" w:pos="0"/>
          <w:tab w:val="left" w:pos="567"/>
        </w:tabs>
        <w:ind w:left="0" w:firstLine="0"/>
        <w:jc w:val="both"/>
        <w:rPr>
          <w:rStyle w:val="s1"/>
          <w:rFonts w:ascii="Times New Roman" w:hAnsi="Times New Roman"/>
          <w:sz w:val="28"/>
          <w:szCs w:val="28"/>
          <w:lang w:eastAsia="ru-RU"/>
        </w:rPr>
      </w:pPr>
      <w:r w:rsidRPr="00662759">
        <w:rPr>
          <w:rStyle w:val="s1"/>
          <w:rFonts w:ascii="Times New Roman" w:eastAsia="Times New Roman" w:hAnsi="Times New Roman"/>
          <w:sz w:val="28"/>
          <w:szCs w:val="28"/>
        </w:rPr>
        <w:t>Приказ Министра здравоохранения Республики Казахстан от 22 августа 2014 года № 19 "Об утверждении Инструкции по организации и осуществлению профилактических мероприятий по туберкулезу"</w:t>
      </w:r>
      <w:r w:rsidR="00D06D86" w:rsidRPr="00662759">
        <w:rPr>
          <w:rStyle w:val="s1"/>
          <w:rFonts w:ascii="Times New Roman" w:eastAsia="Times New Roman" w:hAnsi="Times New Roman"/>
          <w:sz w:val="28"/>
          <w:szCs w:val="28"/>
        </w:rPr>
        <w:t>.</w:t>
      </w:r>
    </w:p>
    <w:p w14:paraId="3D2A3F6E" w14:textId="42A74657" w:rsidR="00430F41" w:rsidRPr="00382ACD" w:rsidRDefault="00430F41" w:rsidP="000D025E">
      <w:pPr>
        <w:pStyle w:val="afb"/>
        <w:numPr>
          <w:ilvl w:val="0"/>
          <w:numId w:val="47"/>
        </w:numPr>
        <w:tabs>
          <w:tab w:val="left" w:pos="0"/>
          <w:tab w:val="left" w:pos="567"/>
        </w:tabs>
        <w:ind w:left="0" w:firstLine="0"/>
        <w:jc w:val="both"/>
        <w:rPr>
          <w:rStyle w:val="s1"/>
          <w:rFonts w:ascii="Times New Roman" w:hAnsi="Times New Roman"/>
          <w:b/>
          <w:bCs/>
          <w:sz w:val="28"/>
          <w:szCs w:val="28"/>
        </w:rPr>
      </w:pPr>
      <w:r w:rsidRPr="00662759">
        <w:rPr>
          <w:rStyle w:val="s1"/>
          <w:rFonts w:ascii="Times New Roman" w:eastAsia="Times New Roman" w:hAnsi="Times New Roman"/>
          <w:sz w:val="28"/>
          <w:szCs w:val="28"/>
        </w:rPr>
        <w:t xml:space="preserve">Руководство по менеджменту случаев туберкулеза с множественной и широкой лекарственной </w:t>
      </w:r>
      <w:r w:rsidR="006F75CF" w:rsidRPr="00662759">
        <w:rPr>
          <w:rStyle w:val="s1"/>
          <w:rFonts w:ascii="Times New Roman" w:eastAsia="Times New Roman" w:hAnsi="Times New Roman"/>
          <w:sz w:val="28"/>
          <w:szCs w:val="28"/>
        </w:rPr>
        <w:t>устойчивостью в</w:t>
      </w:r>
      <w:r w:rsidRPr="00662759">
        <w:rPr>
          <w:rStyle w:val="s1"/>
          <w:rFonts w:ascii="Times New Roman" w:eastAsia="Times New Roman" w:hAnsi="Times New Roman"/>
          <w:sz w:val="28"/>
          <w:szCs w:val="28"/>
        </w:rPr>
        <w:t xml:space="preserve"> Республике Казахстан (методические рекомендации) изд. Астана-2014г</w:t>
      </w:r>
      <w:r w:rsidRPr="00662759">
        <w:rPr>
          <w:rStyle w:val="s1"/>
          <w:rFonts w:ascii="Times New Roman" w:eastAsia="Times New Roman" w:hAnsi="Times New Roman"/>
          <w:b/>
          <w:sz w:val="28"/>
          <w:szCs w:val="28"/>
        </w:rPr>
        <w:t>.</w:t>
      </w:r>
    </w:p>
    <w:p w14:paraId="18304960" w14:textId="05D34F52" w:rsidR="00B408F2" w:rsidRPr="00382ACD" w:rsidRDefault="00D20941" w:rsidP="000D025E">
      <w:pPr>
        <w:pStyle w:val="afb"/>
        <w:numPr>
          <w:ilvl w:val="0"/>
          <w:numId w:val="47"/>
        </w:numPr>
        <w:tabs>
          <w:tab w:val="left" w:pos="0"/>
          <w:tab w:val="left" w:pos="567"/>
        </w:tabs>
        <w:ind w:left="0" w:firstLine="0"/>
        <w:jc w:val="both"/>
        <w:rPr>
          <w:rStyle w:val="s1"/>
          <w:rFonts w:ascii="Times New Roman" w:hAnsi="Times New Roman"/>
          <w:bCs/>
          <w:sz w:val="28"/>
          <w:szCs w:val="28"/>
        </w:rPr>
      </w:pPr>
      <w:r w:rsidRPr="00AD75F0">
        <w:rPr>
          <w:rStyle w:val="s1"/>
          <w:rFonts w:ascii="Times New Roman" w:hAnsi="Times New Roman"/>
          <w:bCs/>
          <w:sz w:val="28"/>
          <w:szCs w:val="28"/>
          <w:lang w:val="en-US"/>
        </w:rPr>
        <w:t xml:space="preserve">WHO treatment guidelines for drug-resistant tuberculosis (2016 update). </w:t>
      </w:r>
      <w:r>
        <w:rPr>
          <w:rStyle w:val="s1"/>
          <w:rFonts w:ascii="Times New Roman" w:hAnsi="Times New Roman"/>
          <w:bCs/>
          <w:sz w:val="28"/>
          <w:szCs w:val="28"/>
        </w:rPr>
        <w:t>World Health Organization, 2016.</w:t>
      </w:r>
    </w:p>
    <w:p w14:paraId="594583E2" w14:textId="7CCB23FB" w:rsidR="00B408F2" w:rsidRPr="00662759" w:rsidRDefault="00B408F2" w:rsidP="000D025E">
      <w:pPr>
        <w:pStyle w:val="afb"/>
        <w:numPr>
          <w:ilvl w:val="0"/>
          <w:numId w:val="47"/>
        </w:numPr>
        <w:tabs>
          <w:tab w:val="left" w:pos="0"/>
          <w:tab w:val="left" w:pos="567"/>
        </w:tabs>
        <w:ind w:left="0" w:firstLine="0"/>
        <w:jc w:val="both"/>
        <w:rPr>
          <w:rStyle w:val="s1"/>
          <w:rFonts w:ascii="Times New Roman" w:hAnsi="Times New Roman"/>
          <w:b/>
          <w:bCs/>
          <w:sz w:val="28"/>
          <w:szCs w:val="28"/>
        </w:rPr>
      </w:pPr>
      <w:r>
        <w:rPr>
          <w:rStyle w:val="s1"/>
          <w:rFonts w:ascii="Times New Roman" w:eastAsia="Times New Roman" w:hAnsi="Times New Roman"/>
          <w:sz w:val="28"/>
          <w:szCs w:val="28"/>
        </w:rPr>
        <w:t xml:space="preserve">Клиническое и программное руководство по лечению туберкулеза с применением новых противотуберкулезных препаратов, версия 4.0., </w:t>
      </w:r>
      <w:r>
        <w:rPr>
          <w:rStyle w:val="s1"/>
          <w:rFonts w:ascii="Times New Roman" w:eastAsia="Times New Roman" w:hAnsi="Times New Roman"/>
          <w:sz w:val="28"/>
          <w:szCs w:val="28"/>
        </w:rPr>
        <w:lastRenderedPageBreak/>
        <w:t xml:space="preserve">международный проект </w:t>
      </w:r>
      <w:r>
        <w:rPr>
          <w:rStyle w:val="s1"/>
          <w:rFonts w:ascii="Times New Roman" w:eastAsia="Times New Roman" w:hAnsi="Times New Roman"/>
          <w:sz w:val="28"/>
          <w:szCs w:val="28"/>
          <w:lang w:val="en-US"/>
        </w:rPr>
        <w:t>endTB</w:t>
      </w:r>
      <w:r w:rsidRPr="00AD75F0">
        <w:rPr>
          <w:rStyle w:val="s1"/>
          <w:rFonts w:ascii="Times New Roman" w:eastAsia="Times New Roman" w:hAnsi="Times New Roman"/>
          <w:sz w:val="28"/>
          <w:szCs w:val="28"/>
        </w:rPr>
        <w:t xml:space="preserve"> по расширению доступа к новым противотуберкулезным препаратам, 2016 год.</w:t>
      </w:r>
    </w:p>
    <w:p w14:paraId="18D03F8C" w14:textId="47BC6F7C" w:rsidR="00D06D86" w:rsidRPr="00662759" w:rsidRDefault="00430F41" w:rsidP="000D025E">
      <w:pPr>
        <w:pStyle w:val="afb"/>
        <w:numPr>
          <w:ilvl w:val="0"/>
          <w:numId w:val="47"/>
        </w:numPr>
        <w:tabs>
          <w:tab w:val="left" w:pos="0"/>
          <w:tab w:val="left" w:pos="567"/>
        </w:tabs>
        <w:ind w:left="0" w:firstLine="0"/>
        <w:jc w:val="both"/>
        <w:rPr>
          <w:rStyle w:val="s1"/>
          <w:rFonts w:ascii="Times New Roman" w:hAnsi="Times New Roman"/>
          <w:bCs/>
          <w:sz w:val="28"/>
          <w:szCs w:val="28"/>
        </w:rPr>
      </w:pPr>
      <w:r w:rsidRPr="00662759">
        <w:rPr>
          <w:rStyle w:val="s1"/>
          <w:rFonts w:ascii="Times New Roman" w:eastAsia="Times New Roman" w:hAnsi="Times New Roman"/>
          <w:bCs/>
          <w:sz w:val="28"/>
          <w:szCs w:val="28"/>
        </w:rPr>
        <w:t>Ракишева А.С., Г.Цогт – Фтизиатрия: учебник- Алматы,</w:t>
      </w:r>
      <w:r w:rsidR="00D06D86" w:rsidRPr="00662759">
        <w:rPr>
          <w:rStyle w:val="s1"/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662759">
        <w:rPr>
          <w:rStyle w:val="s1"/>
          <w:rFonts w:ascii="Times New Roman" w:eastAsia="Times New Roman" w:hAnsi="Times New Roman"/>
          <w:bCs/>
          <w:sz w:val="28"/>
          <w:szCs w:val="28"/>
        </w:rPr>
        <w:t>2014г.-</w:t>
      </w:r>
      <w:r w:rsidR="00D06D86" w:rsidRPr="00662759">
        <w:rPr>
          <w:rStyle w:val="s1"/>
          <w:rFonts w:ascii="Times New Roman" w:eastAsia="Times New Roman" w:hAnsi="Times New Roman"/>
          <w:bCs/>
          <w:sz w:val="28"/>
          <w:szCs w:val="28"/>
        </w:rPr>
        <w:t xml:space="preserve"> </w:t>
      </w:r>
      <w:r w:rsidR="00CC46B6" w:rsidRPr="00662759">
        <w:rPr>
          <w:rStyle w:val="s1"/>
          <w:rFonts w:ascii="Times New Roman" w:eastAsia="Times New Roman" w:hAnsi="Times New Roman"/>
          <w:bCs/>
          <w:sz w:val="28"/>
          <w:szCs w:val="28"/>
        </w:rPr>
        <w:t>420 с.</w:t>
      </w:r>
    </w:p>
    <w:p w14:paraId="3B95A1DF" w14:textId="29728679" w:rsidR="00802221" w:rsidRPr="00662759" w:rsidRDefault="008F4160" w:rsidP="000D025E">
      <w:pPr>
        <w:pStyle w:val="afb"/>
        <w:numPr>
          <w:ilvl w:val="0"/>
          <w:numId w:val="47"/>
        </w:numPr>
        <w:tabs>
          <w:tab w:val="left" w:pos="0"/>
          <w:tab w:val="left" w:pos="567"/>
        </w:tabs>
        <w:ind w:left="0" w:firstLine="0"/>
        <w:jc w:val="both"/>
        <w:rPr>
          <w:rStyle w:val="s1"/>
          <w:rFonts w:ascii="Times New Roman" w:eastAsia="Times New Roman" w:hAnsi="Times New Roman"/>
          <w:sz w:val="28"/>
          <w:szCs w:val="28"/>
          <w:lang w:val="en-US"/>
        </w:rPr>
      </w:pPr>
      <w:hyperlink r:id="rId22" w:tgtFrame="_blank" w:history="1">
        <w:r w:rsidR="00DB0026" w:rsidRPr="00662759">
          <w:rPr>
            <w:rStyle w:val="s1"/>
            <w:rFonts w:ascii="Times New Roman" w:eastAsia="Times New Roman" w:hAnsi="Times New Roman"/>
            <w:sz w:val="28"/>
            <w:szCs w:val="28"/>
            <w:lang w:val="en-US"/>
          </w:rPr>
          <w:t>Treatment of drug -resistant tuberculosis</w:t>
        </w:r>
      </w:hyperlink>
      <w:r w:rsidR="00DB0026" w:rsidRPr="00662759">
        <w:rPr>
          <w:rStyle w:val="s1"/>
          <w:rFonts w:ascii="Times New Roman" w:eastAsia="Times New Roman" w:hAnsi="Times New Roman"/>
          <w:sz w:val="28"/>
          <w:szCs w:val="28"/>
          <w:lang w:val="en-US"/>
        </w:rPr>
        <w:t xml:space="preserve">. </w:t>
      </w:r>
      <w:r w:rsidR="00430F41" w:rsidRPr="00662759">
        <w:rPr>
          <w:rStyle w:val="s1"/>
          <w:rFonts w:ascii="Times New Roman" w:hAnsi="Times New Roman"/>
          <w:sz w:val="28"/>
          <w:szCs w:val="28"/>
          <w:lang w:val="en-US"/>
        </w:rPr>
        <w:t>The Cochrane Collaboration.</w:t>
      </w:r>
      <w:r w:rsidR="00CC46B6" w:rsidRPr="00662759">
        <w:rPr>
          <w:rStyle w:val="s1"/>
          <w:rFonts w:ascii="Times New Roman" w:eastAsia="Times New Roman" w:hAnsi="Times New Roman"/>
          <w:sz w:val="28"/>
          <w:szCs w:val="28"/>
          <w:lang w:val="en-US"/>
        </w:rPr>
        <w:t xml:space="preserve"> www.cochranelibrary.com</w:t>
      </w:r>
      <w:r w:rsidR="00802221" w:rsidRPr="00662759">
        <w:rPr>
          <w:rStyle w:val="s1"/>
          <w:rFonts w:ascii="Times New Roman" w:eastAsia="Times New Roman" w:hAnsi="Times New Roman"/>
          <w:sz w:val="28"/>
          <w:szCs w:val="28"/>
          <w:lang w:val="en-US"/>
        </w:rPr>
        <w:t xml:space="preserve"> Matthew Ar</w:t>
      </w:r>
      <w:r w:rsidR="00DB0026" w:rsidRPr="00662759">
        <w:rPr>
          <w:rStyle w:val="s1"/>
          <w:rFonts w:ascii="Times New Roman" w:eastAsia="Times New Roman" w:hAnsi="Times New Roman"/>
          <w:sz w:val="28"/>
          <w:szCs w:val="28"/>
          <w:lang w:val="en-US"/>
        </w:rPr>
        <w:t>entz , David J Horne and Judd L.</w:t>
      </w:r>
      <w:r w:rsidR="00802221" w:rsidRPr="00662759">
        <w:rPr>
          <w:rStyle w:val="s1"/>
          <w:rFonts w:ascii="Times New Roman" w:eastAsia="Times New Roman" w:hAnsi="Times New Roman"/>
          <w:sz w:val="28"/>
          <w:szCs w:val="28"/>
          <w:lang w:val="en-US"/>
        </w:rPr>
        <w:t>Walson</w:t>
      </w:r>
      <w:r w:rsidR="00DC7299" w:rsidRPr="00662759">
        <w:rPr>
          <w:rStyle w:val="s1"/>
          <w:rFonts w:ascii="Times New Roman" w:eastAsia="Times New Roman" w:hAnsi="Times New Roman"/>
          <w:sz w:val="28"/>
          <w:szCs w:val="28"/>
          <w:lang w:val="en-US"/>
        </w:rPr>
        <w:t>.</w:t>
      </w:r>
      <w:r w:rsidR="00FD446B" w:rsidRPr="00662759">
        <w:rPr>
          <w:rStyle w:val="s1"/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="00802221" w:rsidRPr="00662759">
        <w:rPr>
          <w:rStyle w:val="s1"/>
          <w:rFonts w:ascii="Times New Roman" w:eastAsia="Times New Roman" w:hAnsi="Times New Roman"/>
          <w:sz w:val="28"/>
          <w:szCs w:val="28"/>
          <w:lang w:val="en-US"/>
        </w:rPr>
        <w:t>Online Publication Date: December 20</w:t>
      </w:r>
    </w:p>
    <w:p w14:paraId="26E64829" w14:textId="6A4D2CFD" w:rsidR="00B635B8" w:rsidRPr="00662759" w:rsidRDefault="00DC7299" w:rsidP="000D025E">
      <w:pPr>
        <w:pStyle w:val="afb"/>
        <w:numPr>
          <w:ilvl w:val="0"/>
          <w:numId w:val="47"/>
        </w:numPr>
        <w:tabs>
          <w:tab w:val="left" w:pos="0"/>
          <w:tab w:val="left" w:pos="567"/>
        </w:tabs>
        <w:ind w:left="0" w:firstLine="0"/>
        <w:jc w:val="both"/>
        <w:rPr>
          <w:rStyle w:val="s1"/>
          <w:rFonts w:ascii="Times New Roman" w:eastAsia="Times New Roman" w:hAnsi="Times New Roman"/>
          <w:sz w:val="28"/>
          <w:szCs w:val="28"/>
          <w:lang w:val="en-US"/>
        </w:rPr>
      </w:pPr>
      <w:r w:rsidRPr="00662759">
        <w:rPr>
          <w:rStyle w:val="s1"/>
          <w:rFonts w:ascii="Times New Roman" w:eastAsia="Times New Roman" w:hAnsi="Times New Roman"/>
          <w:sz w:val="28"/>
          <w:szCs w:val="28"/>
          <w:lang w:val="en-US"/>
        </w:rPr>
        <w:t xml:space="preserve">Prednisolone: a beneficial and safe adjunct to antituberculosis treatment. A randomized controlled trial. </w:t>
      </w:r>
      <w:r w:rsidR="00685858" w:rsidRPr="00662759">
        <w:rPr>
          <w:rStyle w:val="s1"/>
          <w:rFonts w:ascii="Times New Roman" w:eastAsia="Times New Roman" w:hAnsi="Times New Roman"/>
          <w:sz w:val="28"/>
          <w:szCs w:val="28"/>
          <w:lang w:val="en-US"/>
        </w:rPr>
        <w:t>Bilac, Erog</w:t>
      </w:r>
      <w:r w:rsidR="00B635B8" w:rsidRPr="00662759">
        <w:rPr>
          <w:rStyle w:val="s1"/>
          <w:rFonts w:ascii="Times New Roman" w:eastAsia="Times New Roman" w:hAnsi="Times New Roman"/>
          <w:sz w:val="28"/>
          <w:szCs w:val="28"/>
          <w:lang w:val="en-US"/>
        </w:rPr>
        <w:t>lu S, Perim K, Bu"yu"ks,irin M, Celikten E. Int J Tuberc Lung Dis. 1999 Jan;3(1):47-54.</w:t>
      </w:r>
    </w:p>
    <w:p w14:paraId="2E671293" w14:textId="43405EE1" w:rsidR="0063099E" w:rsidRPr="00662759" w:rsidRDefault="008F4160" w:rsidP="000D025E">
      <w:pPr>
        <w:pStyle w:val="afb"/>
        <w:numPr>
          <w:ilvl w:val="0"/>
          <w:numId w:val="47"/>
        </w:numPr>
        <w:tabs>
          <w:tab w:val="left" w:pos="0"/>
          <w:tab w:val="left" w:pos="567"/>
        </w:tabs>
        <w:ind w:left="0" w:firstLine="0"/>
        <w:jc w:val="both"/>
        <w:rPr>
          <w:rStyle w:val="s1"/>
          <w:rFonts w:ascii="Times New Roman" w:eastAsia="Times New Roman" w:hAnsi="Times New Roman"/>
          <w:sz w:val="28"/>
          <w:szCs w:val="28"/>
          <w:lang w:val="en-US"/>
        </w:rPr>
      </w:pPr>
      <w:hyperlink r:id="rId23" w:tgtFrame="_blank" w:history="1">
        <w:r w:rsidR="0063099E" w:rsidRPr="00662759">
          <w:rPr>
            <w:rFonts w:ascii="Times New Roman" w:eastAsia="Times New Roman" w:hAnsi="Times New Roman"/>
            <w:sz w:val="28"/>
            <w:szCs w:val="28"/>
            <w:lang w:val="en-US"/>
          </w:rPr>
          <w:t>http://www.ncbi.nlm.nih.gov/pubmed/?term=B6+drug+resistant+tuberculosis</w:t>
        </w:r>
      </w:hyperlink>
      <w:r w:rsidR="0063099E" w:rsidRPr="00662759">
        <w:rPr>
          <w:rFonts w:ascii="Times New Roman" w:eastAsia="Times New Roman" w:hAnsi="Times New Roman"/>
          <w:sz w:val="28"/>
          <w:szCs w:val="28"/>
          <w:lang w:val="en-US"/>
        </w:rPr>
        <w:t> </w:t>
      </w:r>
    </w:p>
    <w:p w14:paraId="31F4B8FE" w14:textId="77777777" w:rsidR="00430F41" w:rsidRPr="00662759" w:rsidRDefault="00F1786C" w:rsidP="000D025E">
      <w:pPr>
        <w:pStyle w:val="afb"/>
        <w:numPr>
          <w:ilvl w:val="0"/>
          <w:numId w:val="47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Лечение туберкулеза. Ре</w:t>
      </w:r>
      <w:r w:rsidR="00430F41" w:rsidRPr="00662759">
        <w:rPr>
          <w:rFonts w:ascii="Times New Roman" w:eastAsia="Times New Roman" w:hAnsi="Times New Roman"/>
          <w:sz w:val="28"/>
          <w:szCs w:val="28"/>
        </w:rPr>
        <w:t>комендации ВОЗ. Четвертое издание. 2011</w:t>
      </w:r>
      <w:r w:rsidR="00F27DE8" w:rsidRPr="00662759">
        <w:rPr>
          <w:rFonts w:ascii="Times New Roman" w:eastAsia="Times New Roman" w:hAnsi="Times New Roman"/>
          <w:sz w:val="28"/>
          <w:szCs w:val="28"/>
        </w:rPr>
        <w:t xml:space="preserve"> </w:t>
      </w:r>
      <w:r w:rsidR="00430F41" w:rsidRPr="00662759">
        <w:rPr>
          <w:rFonts w:ascii="Times New Roman" w:eastAsia="Times New Roman" w:hAnsi="Times New Roman"/>
          <w:sz w:val="28"/>
          <w:szCs w:val="28"/>
        </w:rPr>
        <w:t>г.</w:t>
      </w:r>
    </w:p>
    <w:p w14:paraId="1469B1DB" w14:textId="473B7F0C" w:rsidR="00430F41" w:rsidRPr="00662759" w:rsidRDefault="00430F41" w:rsidP="000D025E">
      <w:pPr>
        <w:pStyle w:val="afb"/>
        <w:numPr>
          <w:ilvl w:val="0"/>
          <w:numId w:val="47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Л.Д. Линденбратен, И.П.Ко</w:t>
      </w:r>
      <w:r w:rsidR="0063099E" w:rsidRPr="00662759">
        <w:rPr>
          <w:rFonts w:ascii="Times New Roman" w:eastAsia="Times New Roman" w:hAnsi="Times New Roman"/>
          <w:sz w:val="28"/>
          <w:szCs w:val="28"/>
        </w:rPr>
        <w:t xml:space="preserve">ролюк, "Медицинская радиология". </w:t>
      </w:r>
      <w:r w:rsidRPr="00662759">
        <w:rPr>
          <w:rFonts w:ascii="Times New Roman" w:eastAsia="Times New Roman" w:hAnsi="Times New Roman"/>
          <w:sz w:val="28"/>
          <w:szCs w:val="28"/>
        </w:rPr>
        <w:t>Медицина-2000г. 672 с.</w:t>
      </w:r>
    </w:p>
    <w:p w14:paraId="5C209C5E" w14:textId="230DD4C5" w:rsidR="00430F41" w:rsidRPr="00662759" w:rsidRDefault="00430F41" w:rsidP="000D025E">
      <w:pPr>
        <w:pStyle w:val="afb"/>
        <w:numPr>
          <w:ilvl w:val="0"/>
          <w:numId w:val="47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Инфекционный контроль в борьбе с туберкулезом</w:t>
      </w:r>
      <w:r w:rsidR="00CC46B6" w:rsidRPr="00662759">
        <w:rPr>
          <w:rFonts w:ascii="Times New Roman" w:eastAsia="Times New Roman" w:hAnsi="Times New Roman"/>
          <w:sz w:val="28"/>
          <w:szCs w:val="28"/>
        </w:rPr>
        <w:t xml:space="preserve"> </w:t>
      </w:r>
      <w:r w:rsidRPr="00662759">
        <w:rPr>
          <w:rFonts w:ascii="Times New Roman" w:eastAsia="Times New Roman" w:hAnsi="Times New Roman"/>
          <w:sz w:val="28"/>
          <w:szCs w:val="28"/>
        </w:rPr>
        <w:t>(методические рекомендации), Изд. Алматы-2015г.108 с.</w:t>
      </w:r>
    </w:p>
    <w:p w14:paraId="4F3A8410" w14:textId="598A702F" w:rsidR="0066459C" w:rsidRPr="00662759" w:rsidRDefault="007A038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62759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The role of surgery in the treatment of pulmonary TB and multidrug and extensively drug-resistant TB. </w:t>
      </w:r>
      <w:r w:rsidR="0066459C" w:rsidRPr="00662759">
        <w:rPr>
          <w:rFonts w:ascii="Times New Roman" w:hAnsi="Times New Roman"/>
          <w:bCs/>
          <w:color w:val="000000"/>
          <w:sz w:val="28"/>
          <w:szCs w:val="28"/>
        </w:rPr>
        <w:t xml:space="preserve">Консенсус европейского бюро ВОЗ. </w:t>
      </w:r>
      <w:r w:rsidRPr="00662759">
        <w:rPr>
          <w:rFonts w:ascii="Times New Roman" w:hAnsi="Times New Roman"/>
          <w:bCs/>
          <w:color w:val="000000"/>
          <w:sz w:val="28"/>
          <w:szCs w:val="28"/>
          <w:lang w:val="en-US"/>
        </w:rPr>
        <w:t>WHO</w:t>
      </w:r>
      <w:r w:rsidRPr="0066275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66459C" w:rsidRPr="00662759">
        <w:rPr>
          <w:rFonts w:ascii="Times New Roman" w:hAnsi="Times New Roman"/>
          <w:bCs/>
          <w:color w:val="000000"/>
          <w:sz w:val="28"/>
          <w:szCs w:val="28"/>
        </w:rPr>
        <w:t xml:space="preserve">2014г. </w:t>
      </w:r>
    </w:p>
    <w:p w14:paraId="12E926B1" w14:textId="098B688C" w:rsidR="0066459C" w:rsidRPr="00662759" w:rsidRDefault="0066459C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62759">
        <w:rPr>
          <w:rFonts w:ascii="Times New Roman" w:hAnsi="Times New Roman"/>
          <w:sz w:val="28"/>
          <w:szCs w:val="28"/>
        </w:rPr>
        <w:t>Исмаилов Ш.Ш, Еримбетов К.Д, Зетов А.Ш. Хирургическое лечение туберкулеза (методические рекомендации). – Алматы, 2009. -  18 с. УДК 616.24-002.5-089.</w:t>
      </w:r>
    </w:p>
    <w:p w14:paraId="157E15B7" w14:textId="2B549D33" w:rsidR="0066459C" w:rsidRPr="00662759" w:rsidRDefault="007A038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62759">
        <w:rPr>
          <w:rFonts w:ascii="Times New Roman" w:hAnsi="Times New Roman"/>
          <w:bCs/>
          <w:color w:val="000000"/>
          <w:sz w:val="28"/>
          <w:szCs w:val="28"/>
          <w:lang w:val="kk-KZ"/>
        </w:rPr>
        <w:t>Ракишев</w:t>
      </w:r>
      <w:r w:rsidR="0066459C" w:rsidRPr="00662759">
        <w:rPr>
          <w:rFonts w:ascii="Times New Roman" w:hAnsi="Times New Roman"/>
          <w:sz w:val="28"/>
          <w:szCs w:val="28"/>
        </w:rPr>
        <w:t xml:space="preserve"> Г.</w:t>
      </w:r>
      <w:r w:rsidR="0066459C" w:rsidRPr="0066275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Б., </w:t>
      </w:r>
      <w:r w:rsidRPr="0066275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Еримбетов </w:t>
      </w:r>
      <w:r w:rsidR="0066459C" w:rsidRPr="00662759">
        <w:rPr>
          <w:rFonts w:ascii="Times New Roman" w:hAnsi="Times New Roman"/>
          <w:bCs/>
          <w:color w:val="000000"/>
          <w:sz w:val="28"/>
          <w:szCs w:val="28"/>
          <w:lang w:val="kk-KZ"/>
        </w:rPr>
        <w:t>К.Д.: "Хирургическое лечение туберкулеза легких</w:t>
      </w:r>
      <w:r w:rsidR="0066459C" w:rsidRPr="00662759">
        <w:rPr>
          <w:rFonts w:ascii="Times New Roman" w:hAnsi="Times New Roman"/>
          <w:bCs/>
          <w:color w:val="000000"/>
          <w:sz w:val="28"/>
          <w:szCs w:val="28"/>
        </w:rPr>
        <w:t>», Алматы, 2006г.192 с.</w:t>
      </w:r>
    </w:p>
    <w:p w14:paraId="112882C9" w14:textId="3F577644" w:rsidR="0066459C" w:rsidRPr="00662759" w:rsidRDefault="0066459C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Залескис Р. Роль хирургических методов в лечении туберкулеза // Пробл. туберкулеза. -  2001.- № 9.- С. 3-5.</w:t>
      </w:r>
    </w:p>
    <w:p w14:paraId="5A2E2033" w14:textId="5B9393AC" w:rsidR="0066459C" w:rsidRPr="00662759" w:rsidRDefault="0066459C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 </w:t>
      </w:r>
      <w:r w:rsidRPr="00662759">
        <w:rPr>
          <w:rFonts w:ascii="Times New Roman" w:hAnsi="Times New Roman"/>
          <w:bCs/>
          <w:sz w:val="28"/>
          <w:szCs w:val="28"/>
        </w:rPr>
        <w:t xml:space="preserve">Гиллер Д.Б., Гиллер Г.В., Токаев К.В., </w:t>
      </w:r>
      <w:r w:rsidR="007A0380" w:rsidRPr="00662759">
        <w:rPr>
          <w:rFonts w:ascii="Times New Roman" w:hAnsi="Times New Roman"/>
          <w:bCs/>
          <w:sz w:val="28"/>
          <w:szCs w:val="28"/>
        </w:rPr>
        <w:t>и др</w:t>
      </w:r>
      <w:r w:rsidRPr="00662759">
        <w:rPr>
          <w:rFonts w:ascii="Times New Roman" w:hAnsi="Times New Roman"/>
          <w:bCs/>
          <w:sz w:val="28"/>
          <w:szCs w:val="28"/>
        </w:rPr>
        <w:t>. Непосредственные</w:t>
      </w:r>
      <w:r w:rsidRPr="00662759">
        <w:rPr>
          <w:rFonts w:ascii="Times New Roman" w:hAnsi="Times New Roman"/>
          <w:sz w:val="28"/>
          <w:szCs w:val="28"/>
        </w:rPr>
        <w:t xml:space="preserve"> результаты хирургического лечения больных деструктивным туберкулезом легких, выделяющих МБТ с обширной лекарственной устойчивостью. // Туберкулез и болезни легких, 2010. -N 3. -С.18-22</w:t>
      </w:r>
    </w:p>
    <w:p w14:paraId="369633CC" w14:textId="00B6FED9" w:rsidR="0066459C" w:rsidRPr="00662759" w:rsidRDefault="0066459C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bCs/>
          <w:color w:val="000000"/>
          <w:sz w:val="28"/>
          <w:szCs w:val="28"/>
        </w:rPr>
        <w:t>Гиллер Д.Б., Васильева И.А., Шайхаев А.Я.,</w:t>
      </w:r>
      <w:r w:rsidR="007A0380" w:rsidRPr="00662759">
        <w:rPr>
          <w:rFonts w:ascii="Times New Roman" w:hAnsi="Times New Roman"/>
          <w:bCs/>
          <w:color w:val="000000"/>
          <w:sz w:val="28"/>
          <w:szCs w:val="28"/>
        </w:rPr>
        <w:t xml:space="preserve"> и др</w:t>
      </w:r>
      <w:r w:rsidRPr="00662759">
        <w:rPr>
          <w:rFonts w:ascii="Times New Roman" w:hAnsi="Times New Roman"/>
          <w:bCs/>
          <w:color w:val="000000"/>
          <w:sz w:val="28"/>
          <w:szCs w:val="28"/>
        </w:rPr>
        <w:t>. Эффективность частичных резекций легких у больных туберкулезом с множественной лекарственной устойчивостью. //</w:t>
      </w:r>
      <w:r w:rsidRPr="00662759">
        <w:rPr>
          <w:rFonts w:ascii="Times New Roman" w:hAnsi="Times New Roman"/>
          <w:color w:val="4D4D4D"/>
          <w:sz w:val="28"/>
          <w:szCs w:val="28"/>
        </w:rPr>
        <w:t xml:space="preserve"> </w:t>
      </w:r>
      <w:r w:rsidRPr="00662759">
        <w:rPr>
          <w:rFonts w:ascii="Times New Roman" w:hAnsi="Times New Roman"/>
          <w:sz w:val="28"/>
          <w:szCs w:val="28"/>
        </w:rPr>
        <w:t>Проблемы туберкулеза и болезней легких, 2008. -N 5. -С.6-10</w:t>
      </w:r>
    </w:p>
    <w:p w14:paraId="000B8D8A" w14:textId="05521481" w:rsidR="005F2849" w:rsidRPr="00662759" w:rsidRDefault="005F2849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А. В. Левин, Е. А. Цеймах, П. Е. Зимонин. Применение клапанной бронхоблокации при осложнённом туберкулёзе лёгких. // Пособие для врачей. </w:t>
      </w:r>
      <w:r w:rsidR="00011497" w:rsidRPr="00662759">
        <w:rPr>
          <w:rFonts w:ascii="Times New Roman" w:hAnsi="Times New Roman"/>
          <w:sz w:val="28"/>
          <w:szCs w:val="28"/>
        </w:rPr>
        <w:t xml:space="preserve">Изд. Барнаул, </w:t>
      </w:r>
      <w:r w:rsidRPr="00662759">
        <w:rPr>
          <w:rFonts w:ascii="Times New Roman" w:hAnsi="Times New Roman"/>
          <w:sz w:val="28"/>
          <w:szCs w:val="28"/>
        </w:rPr>
        <w:t>2008</w:t>
      </w:r>
      <w:r w:rsidR="00011497" w:rsidRPr="00662759">
        <w:rPr>
          <w:rFonts w:ascii="Times New Roman" w:hAnsi="Times New Roman"/>
          <w:sz w:val="28"/>
          <w:szCs w:val="28"/>
        </w:rPr>
        <w:t xml:space="preserve"> г.</w:t>
      </w:r>
      <w:r w:rsidRPr="00662759">
        <w:rPr>
          <w:rFonts w:ascii="Times New Roman" w:hAnsi="Times New Roman"/>
          <w:sz w:val="28"/>
          <w:szCs w:val="28"/>
        </w:rPr>
        <w:t xml:space="preserve"> 28 с.</w:t>
      </w:r>
    </w:p>
    <w:p w14:paraId="4570499E" w14:textId="02C51BE0" w:rsidR="0008620E" w:rsidRPr="00662759" w:rsidRDefault="0008620E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662759">
        <w:rPr>
          <w:rFonts w:ascii="Times New Roman" w:hAnsi="Times New Roman"/>
          <w:sz w:val="28"/>
          <w:szCs w:val="28"/>
          <w:lang w:val="en-US"/>
        </w:rPr>
        <w:t xml:space="preserve">Tuberculosis: Clinical diagnosis and management of tuberculosis, and measures for its prevention and control NICE guidelines [CG117] Published date: March 2011 </w:t>
      </w:r>
      <w:hyperlink r:id="rId24" w:history="1">
        <w:r w:rsidRPr="0066275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http://www.nice.org.uk/guidance/cg117/chapter/1-recommendations</w:t>
        </w:r>
      </w:hyperlink>
    </w:p>
    <w:p w14:paraId="7EB2D244" w14:textId="76E8C28C" w:rsidR="0008620E" w:rsidRPr="00662759" w:rsidRDefault="0008620E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662759">
        <w:rPr>
          <w:rFonts w:ascii="Times New Roman" w:hAnsi="Times New Roman"/>
          <w:sz w:val="28"/>
          <w:szCs w:val="28"/>
          <w:lang w:val="en-US"/>
        </w:rPr>
        <w:t xml:space="preserve">Guidance for national tuberculosis programmes on the management of tuberculosis in children. Second edition. World Health Organization 2014 </w:t>
      </w:r>
      <w:hyperlink r:id="rId25" w:history="1">
        <w:r w:rsidR="00BF15CF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http://apps.who.int/medicinedocs/documents/s21535en/s21535en.pdf</w:t>
        </w:r>
      </w:hyperlink>
    </w:p>
    <w:p w14:paraId="5F6101A2" w14:textId="30746572" w:rsidR="00CB7DAB" w:rsidRPr="00662759" w:rsidRDefault="00CB7DAB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662759">
        <w:rPr>
          <w:rFonts w:ascii="Times New Roman" w:hAnsi="Times New Roman"/>
          <w:sz w:val="28"/>
          <w:szCs w:val="28"/>
        </w:rPr>
        <w:t>Оксфордский центр доказательной медицины. Уро</w:t>
      </w:r>
      <w:r w:rsidR="00F646BF" w:rsidRPr="00662759">
        <w:rPr>
          <w:rFonts w:ascii="Times New Roman" w:hAnsi="Times New Roman"/>
          <w:sz w:val="28"/>
          <w:szCs w:val="28"/>
        </w:rPr>
        <w:t xml:space="preserve">вни доказательности (Март 2009). </w:t>
      </w:r>
      <w:r w:rsidR="00F646BF" w:rsidRPr="00662759">
        <w:rPr>
          <w:rFonts w:ascii="Times New Roman" w:hAnsi="Times New Roman"/>
          <w:sz w:val="28"/>
          <w:szCs w:val="28"/>
          <w:lang w:val="en-US"/>
        </w:rPr>
        <w:t>Bob Phillips, Chris Ball, Dave Sackett, Doug Badenoch, Sharon Straus, Brian Haynes, Martin Dawes since November 1998. Updated by Jeremy Howick March 2009.</w:t>
      </w:r>
      <w:r w:rsidRPr="00662759">
        <w:rPr>
          <w:rFonts w:ascii="Times New Roman" w:hAnsi="Times New Roman"/>
          <w:sz w:val="28"/>
          <w:szCs w:val="28"/>
          <w:lang w:val="en-US"/>
        </w:rPr>
        <w:br/>
      </w:r>
      <w:hyperlink r:id="rId26" w:history="1">
        <w:r w:rsidR="00BF15CF" w:rsidRPr="00662759">
          <w:rPr>
            <w:rFonts w:ascii="Times New Roman" w:hAnsi="Times New Roman"/>
            <w:sz w:val="28"/>
            <w:szCs w:val="28"/>
            <w:lang w:val="en-US"/>
          </w:rPr>
          <w:t>http://www.cebm.net/index.aspx?o=1025</w:t>
        </w:r>
      </w:hyperlink>
      <w:r w:rsidRPr="00662759">
        <w:rPr>
          <w:rFonts w:ascii="Times New Roman" w:hAnsi="Times New Roman"/>
          <w:sz w:val="28"/>
          <w:szCs w:val="28"/>
          <w:lang w:val="en-US"/>
        </w:rPr>
        <w:t> </w:t>
      </w:r>
    </w:p>
    <w:p w14:paraId="5A7C5F8E" w14:textId="02BAD414" w:rsidR="00BF15CF" w:rsidRPr="00662759" w:rsidRDefault="00624CA1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lastRenderedPageBreak/>
        <w:t xml:space="preserve">Аргинин как дополнительная терапия при туберкулезе. </w:t>
      </w:r>
      <w:hyperlink r:id="rId27" w:history="1">
        <w:r w:rsidR="00F835DE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="00F835DE" w:rsidRPr="00662759">
          <w:rPr>
            <w:rStyle w:val="a4"/>
            <w:rFonts w:ascii="Times New Roman" w:hAnsi="Times New Roman"/>
            <w:sz w:val="28"/>
            <w:szCs w:val="28"/>
          </w:rPr>
          <w:t>://</w:t>
        </w:r>
        <w:r w:rsidR="00F835DE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F835DE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F835DE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ncbi</w:t>
        </w:r>
        <w:r w:rsidR="00F835DE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F835DE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nlm</w:t>
        </w:r>
        <w:r w:rsidR="00F835DE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F835DE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nih</w:t>
        </w:r>
        <w:r w:rsidR="00F835DE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F835DE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="00F835DE" w:rsidRPr="00662759">
          <w:rPr>
            <w:rStyle w:val="a4"/>
            <w:rFonts w:ascii="Times New Roman" w:hAnsi="Times New Roman"/>
            <w:sz w:val="28"/>
            <w:szCs w:val="28"/>
          </w:rPr>
          <w:t>/</w:t>
        </w:r>
        <w:r w:rsidR="00F835DE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pubmed</w:t>
        </w:r>
        <w:r w:rsidR="00F835DE" w:rsidRPr="00662759">
          <w:rPr>
            <w:rStyle w:val="a4"/>
            <w:rFonts w:ascii="Times New Roman" w:hAnsi="Times New Roman"/>
            <w:sz w:val="28"/>
            <w:szCs w:val="28"/>
          </w:rPr>
          <w:t>/25734013</w:t>
        </w:r>
      </w:hyperlink>
    </w:p>
    <w:p w14:paraId="30E5504A" w14:textId="5D5D48DF" w:rsidR="008E725A" w:rsidRPr="00662759" w:rsidRDefault="00240B59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662759">
        <w:rPr>
          <w:rFonts w:ascii="Times New Roman" w:hAnsi="Times New Roman"/>
          <w:sz w:val="28"/>
          <w:szCs w:val="28"/>
        </w:rPr>
        <w:t xml:space="preserve">Эффективность гепатопротекторного действия. Суханов Д.С. «Терапевтический архив», Том:84, №11, Москва, 2012г. </w:t>
      </w:r>
      <w:r w:rsidRPr="00662759">
        <w:rPr>
          <w:rFonts w:ascii="Times New Roman" w:hAnsi="Times New Roman"/>
          <w:sz w:val="28"/>
          <w:szCs w:val="28"/>
          <w:lang w:val="en-US"/>
        </w:rPr>
        <w:t xml:space="preserve">26-29 стр. </w:t>
      </w:r>
    </w:p>
    <w:p w14:paraId="4F0DFCFD" w14:textId="28DB2556" w:rsidR="00C3286D" w:rsidRPr="00662759" w:rsidRDefault="00C3286D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 xml:space="preserve">Профилактика и устранение побочных реакций. </w:t>
      </w:r>
      <w:r w:rsidRPr="00662759">
        <w:rPr>
          <w:rFonts w:ascii="Times New Roman" w:hAnsi="Times New Roman"/>
          <w:sz w:val="28"/>
          <w:szCs w:val="28"/>
          <w:lang w:val="en-US"/>
        </w:rPr>
        <w:t>http</w:t>
      </w:r>
      <w:r w:rsidRPr="00662759">
        <w:rPr>
          <w:rFonts w:ascii="Times New Roman" w:hAnsi="Times New Roman"/>
          <w:sz w:val="28"/>
          <w:szCs w:val="28"/>
        </w:rPr>
        <w:t>://</w:t>
      </w:r>
      <w:r w:rsidRPr="00662759">
        <w:rPr>
          <w:rFonts w:ascii="Times New Roman" w:hAnsi="Times New Roman"/>
          <w:sz w:val="28"/>
          <w:szCs w:val="28"/>
          <w:lang w:val="en-US"/>
        </w:rPr>
        <w:t>medkarta</w:t>
      </w:r>
      <w:r w:rsidRPr="00662759">
        <w:rPr>
          <w:rFonts w:ascii="Times New Roman" w:hAnsi="Times New Roman"/>
          <w:sz w:val="28"/>
          <w:szCs w:val="28"/>
        </w:rPr>
        <w:t>.</w:t>
      </w:r>
      <w:r w:rsidRPr="00662759">
        <w:rPr>
          <w:rFonts w:ascii="Times New Roman" w:hAnsi="Times New Roman"/>
          <w:sz w:val="28"/>
          <w:szCs w:val="28"/>
          <w:lang w:val="en-US"/>
        </w:rPr>
        <w:t>com</w:t>
      </w:r>
      <w:r w:rsidRPr="00662759">
        <w:rPr>
          <w:rFonts w:ascii="Times New Roman" w:hAnsi="Times New Roman"/>
          <w:sz w:val="28"/>
          <w:szCs w:val="28"/>
        </w:rPr>
        <w:t>/?</w:t>
      </w:r>
      <w:r w:rsidRPr="00662759">
        <w:rPr>
          <w:rFonts w:ascii="Times New Roman" w:hAnsi="Times New Roman"/>
          <w:sz w:val="28"/>
          <w:szCs w:val="28"/>
          <w:lang w:val="en-US"/>
        </w:rPr>
        <w:t>cat</w:t>
      </w:r>
      <w:r w:rsidRPr="00662759">
        <w:rPr>
          <w:rFonts w:ascii="Times New Roman" w:hAnsi="Times New Roman"/>
          <w:sz w:val="28"/>
          <w:szCs w:val="28"/>
        </w:rPr>
        <w:t>=</w:t>
      </w:r>
      <w:r w:rsidRPr="00662759">
        <w:rPr>
          <w:rFonts w:ascii="Times New Roman" w:hAnsi="Times New Roman"/>
          <w:sz w:val="28"/>
          <w:szCs w:val="28"/>
          <w:lang w:val="en-US"/>
        </w:rPr>
        <w:t>article</w:t>
      </w:r>
      <w:r w:rsidRPr="00662759">
        <w:rPr>
          <w:rFonts w:ascii="Times New Roman" w:hAnsi="Times New Roman"/>
          <w:sz w:val="28"/>
          <w:szCs w:val="28"/>
        </w:rPr>
        <w:t>&amp;</w:t>
      </w:r>
      <w:r w:rsidRPr="00662759">
        <w:rPr>
          <w:rFonts w:ascii="Times New Roman" w:hAnsi="Times New Roman"/>
          <w:sz w:val="28"/>
          <w:szCs w:val="28"/>
          <w:lang w:val="en-US"/>
        </w:rPr>
        <w:t>id</w:t>
      </w:r>
      <w:r w:rsidRPr="00662759">
        <w:rPr>
          <w:rFonts w:ascii="Times New Roman" w:hAnsi="Times New Roman"/>
          <w:sz w:val="28"/>
          <w:szCs w:val="28"/>
        </w:rPr>
        <w:t>=26306</w:t>
      </w:r>
    </w:p>
    <w:p w14:paraId="3959CFB0" w14:textId="77777777" w:rsidR="002B1585" w:rsidRPr="00662759" w:rsidRDefault="00F835DE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662759">
        <w:rPr>
          <w:rFonts w:ascii="Times New Roman" w:hAnsi="Times New Roman"/>
          <w:bCs/>
          <w:sz w:val="28"/>
          <w:szCs w:val="28"/>
        </w:rPr>
        <w:t>Опыт применения Урсосана в качестве гепатопротекторного средства у больных туберкулезом органов дыхания</w:t>
      </w:r>
      <w:r w:rsidR="006663DB" w:rsidRPr="00662759">
        <w:rPr>
          <w:rFonts w:ascii="Times New Roman" w:hAnsi="Times New Roman"/>
          <w:bCs/>
          <w:sz w:val="28"/>
          <w:szCs w:val="28"/>
        </w:rPr>
        <w:t xml:space="preserve">. </w:t>
      </w:r>
      <w:hyperlink r:id="rId28" w:history="1">
        <w:r w:rsidR="00A57914" w:rsidRPr="00662759">
          <w:rPr>
            <w:rStyle w:val="a4"/>
            <w:rFonts w:ascii="Times New Roman" w:hAnsi="Times New Roman"/>
            <w:bCs/>
            <w:sz w:val="28"/>
            <w:szCs w:val="28"/>
          </w:rPr>
          <w:t>http://www.fesmu.ru/elib/Article.aspx?id=247905</w:t>
        </w:r>
      </w:hyperlink>
    </w:p>
    <w:p w14:paraId="7F9A5E57" w14:textId="6B5F4BD3" w:rsidR="00E83D53" w:rsidRPr="00662759" w:rsidRDefault="00E83D53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662759">
        <w:rPr>
          <w:rFonts w:ascii="Times New Roman" w:hAnsi="Times New Roman"/>
          <w:bCs/>
          <w:sz w:val="28"/>
          <w:szCs w:val="28"/>
        </w:rPr>
        <w:t>http://www.ncbi.nlm.nih.gov/pubmed/22497427</w:t>
      </w:r>
    </w:p>
    <w:p w14:paraId="0733179B" w14:textId="3CB5E974" w:rsidR="00BF15CF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hyperlink r:id="rId29" w:history="1">
        <w:r w:rsidR="00E83D53" w:rsidRPr="00662759">
          <w:rPr>
            <w:rStyle w:val="a4"/>
            <w:rFonts w:ascii="Times New Roman" w:hAnsi="Times New Roman"/>
            <w:bCs/>
            <w:sz w:val="28"/>
            <w:szCs w:val="28"/>
          </w:rPr>
          <w:t>http://www.ncbi.nlm.nih.gov/pubmed/23147521</w:t>
        </w:r>
      </w:hyperlink>
    </w:p>
    <w:p w14:paraId="43E07676" w14:textId="2FFFAD6E" w:rsidR="00E83D53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30" w:history="1">
        <w:r w:rsidR="00E83D53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http://www.ncbi.nlm.nih.gov/pubmed/23015617</w:t>
        </w:r>
      </w:hyperlink>
    </w:p>
    <w:p w14:paraId="04657EE0" w14:textId="0CD6072C" w:rsidR="00E83D53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31" w:history="1">
        <w:r w:rsidR="00E83D53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http://www.ncbi.nlm.nih.gov/pubmed/25038074</w:t>
        </w:r>
      </w:hyperlink>
    </w:p>
    <w:p w14:paraId="4E1D4929" w14:textId="0C7A4269" w:rsidR="00BF15CF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32" w:history="1">
        <w:r w:rsidR="008A0AD4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http://www.ncbi.nlm.nih.gov/pubmed/21427443</w:t>
        </w:r>
      </w:hyperlink>
    </w:p>
    <w:p w14:paraId="75152D28" w14:textId="1F399E7E" w:rsidR="008A0AD4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33" w:history="1">
        <w:r w:rsidR="008A0AD4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http://www.ncbi.nlm.nih.gov/pubmed/24694205</w:t>
        </w:r>
      </w:hyperlink>
    </w:p>
    <w:p w14:paraId="260E3381" w14:textId="37A630DA" w:rsidR="008A0AD4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34" w:history="1">
        <w:r w:rsidR="001C6DA3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http://www.ncbi.nlm.nih.gov/pubmed/25849949</w:t>
        </w:r>
      </w:hyperlink>
    </w:p>
    <w:p w14:paraId="63908EAA" w14:textId="5CCEA1AE" w:rsidR="001C6DA3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35" w:history="1">
        <w:r w:rsidR="00815BB4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http://www.ncbi.nlm.nih.gov/pubmed/23642070</w:t>
        </w:r>
      </w:hyperlink>
    </w:p>
    <w:p w14:paraId="78AADD76" w14:textId="7C1E532C" w:rsidR="00815BB4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36" w:history="1">
        <w:r w:rsidR="00125688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http://www.ncbi.nlm.nih.gov/pubmed/24368560</w:t>
        </w:r>
      </w:hyperlink>
    </w:p>
    <w:p w14:paraId="68D3D0C2" w14:textId="1903824A" w:rsidR="00125688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37" w:history="1">
        <w:r w:rsidR="00125688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http://www.ncbi.nlm.nih.gov/pubmed/26099603</w:t>
        </w:r>
      </w:hyperlink>
      <w:r w:rsidR="00125688" w:rsidRPr="00662759">
        <w:rPr>
          <w:rStyle w:val="apple-converted-space"/>
          <w:rFonts w:ascii="Times New Roman" w:hAnsi="Times New Roman"/>
          <w:color w:val="333333"/>
          <w:sz w:val="28"/>
          <w:szCs w:val="28"/>
          <w:lang w:val="kk-KZ"/>
        </w:rPr>
        <w:t xml:space="preserve">; </w:t>
      </w:r>
      <w:r w:rsidR="00125688" w:rsidRPr="00662759">
        <w:rPr>
          <w:rStyle w:val="apple-converted-space"/>
          <w:rFonts w:ascii="Times New Roman" w:hAnsi="Times New Roman"/>
          <w:color w:val="333333"/>
          <w:sz w:val="28"/>
          <w:szCs w:val="28"/>
        </w:rPr>
        <w:t xml:space="preserve">http://www.ncbi.nlm.nih.gov/pubmed/26068955 </w:t>
      </w:r>
      <w:r w:rsidR="00125688" w:rsidRPr="00662759">
        <w:rPr>
          <w:rStyle w:val="apple-converted-space"/>
          <w:rFonts w:ascii="Times New Roman" w:hAnsi="Times New Roman"/>
          <w:color w:val="333333"/>
          <w:sz w:val="28"/>
          <w:szCs w:val="28"/>
          <w:lang w:val="kk-KZ"/>
        </w:rPr>
        <w:t xml:space="preserve">; </w:t>
      </w:r>
      <w:hyperlink r:id="rId38" w:history="1">
        <w:r w:rsidR="003B4B54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http://www.ncbi.nlm.nih.gov/pubmed/25725810</w:t>
        </w:r>
      </w:hyperlink>
    </w:p>
    <w:p w14:paraId="77320E76" w14:textId="5B25645C" w:rsidR="003B4B54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39" w:history="1">
        <w:r w:rsidR="003B4B54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http://www.ncbi.nlm.nih.gov/pubmed/25879879</w:t>
        </w:r>
      </w:hyperlink>
      <w:r w:rsidR="003B4B54" w:rsidRPr="00662759">
        <w:rPr>
          <w:rStyle w:val="apple-converted-space"/>
          <w:rFonts w:ascii="Times New Roman" w:hAnsi="Times New Roman"/>
          <w:color w:val="333333"/>
          <w:sz w:val="28"/>
          <w:szCs w:val="28"/>
          <w:lang w:val="kk-KZ"/>
        </w:rPr>
        <w:t xml:space="preserve">; </w:t>
      </w:r>
      <w:r w:rsidR="003B4B54" w:rsidRPr="00662759">
        <w:rPr>
          <w:rStyle w:val="apple-converted-space"/>
          <w:rFonts w:ascii="Times New Roman" w:hAnsi="Times New Roman"/>
          <w:color w:val="333333"/>
          <w:sz w:val="28"/>
          <w:szCs w:val="28"/>
        </w:rPr>
        <w:t xml:space="preserve"> </w:t>
      </w:r>
      <w:hyperlink r:id="rId40" w:history="1">
        <w:r w:rsidR="006851AA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http://www.ncbi.nlm.nih.gov/pubmed/25560405</w:t>
        </w:r>
      </w:hyperlink>
    </w:p>
    <w:p w14:paraId="42E8B1C1" w14:textId="5FBA8731" w:rsidR="006851AA" w:rsidRPr="00662759" w:rsidRDefault="006851AA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r w:rsidRPr="00662759">
        <w:rPr>
          <w:rStyle w:val="apple-converted-space"/>
          <w:rFonts w:ascii="Times New Roman" w:hAnsi="Times New Roman"/>
          <w:color w:val="333333"/>
          <w:sz w:val="28"/>
          <w:szCs w:val="28"/>
        </w:rPr>
        <w:t xml:space="preserve">http://www.ncbi.nlm.nih.gov/pubmed/25384803 </w:t>
      </w:r>
      <w:hyperlink r:id="rId41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http://www.ncbi.nlm.nih.gov/pubmed/25560405</w:t>
        </w:r>
      </w:hyperlink>
    </w:p>
    <w:p w14:paraId="1EB610C9" w14:textId="1263207B" w:rsidR="006851AA" w:rsidRPr="00662759" w:rsidRDefault="006851AA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r w:rsidRPr="00662759">
        <w:rPr>
          <w:rStyle w:val="apple-converted-space"/>
          <w:rFonts w:ascii="Times New Roman" w:hAnsi="Times New Roman"/>
          <w:color w:val="333333"/>
          <w:sz w:val="28"/>
          <w:szCs w:val="28"/>
        </w:rPr>
        <w:t xml:space="preserve">  </w:t>
      </w:r>
      <w:hyperlink r:id="rId42" w:history="1">
        <w:r w:rsidR="00A803FB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http://www.ncbi.nlm.nih.gov/pubmed/19643501</w:t>
        </w:r>
      </w:hyperlink>
    </w:p>
    <w:p w14:paraId="12C423F5" w14:textId="1E49E4B3" w:rsidR="00A803FB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43" w:history="1">
        <w:r w:rsidR="00A803FB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http://www.ncbi.nlm.nih.gov/pubmed/19643501</w:t>
        </w:r>
      </w:hyperlink>
    </w:p>
    <w:p w14:paraId="76A41B6E" w14:textId="35E824E6" w:rsidR="00A803FB" w:rsidRPr="00662759" w:rsidRDefault="00A803FB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r w:rsidRPr="00662759">
        <w:rPr>
          <w:rStyle w:val="apple-converted-space"/>
          <w:rFonts w:ascii="Times New Roman" w:hAnsi="Times New Roman"/>
          <w:color w:val="333333"/>
          <w:sz w:val="28"/>
          <w:szCs w:val="28"/>
        </w:rPr>
        <w:t xml:space="preserve">http://www.ncbi.nlm.nih.gov/pubmed/23711416 </w:t>
      </w:r>
      <w:hyperlink r:id="rId44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http://www.ncbi.nlm.nih.gov/pubmed/24822238</w:t>
        </w:r>
      </w:hyperlink>
    </w:p>
    <w:p w14:paraId="11E862A7" w14:textId="77777777" w:rsidR="00A803FB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45" w:history="1">
        <w:r w:rsidR="00A803FB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http://www.ncbi.nlm.nih.gov/pubmed/22379915</w:t>
        </w:r>
      </w:hyperlink>
    </w:p>
    <w:p w14:paraId="7E92929E" w14:textId="77777777" w:rsidR="00796AC7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hyperlink r:id="rId46" w:history="1">
        <w:r w:rsidR="00796AC7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http://www.ncbi.nlm.nih.gov/pubmed/26010682</w:t>
        </w:r>
      </w:hyperlink>
    </w:p>
    <w:p w14:paraId="70AE3B84" w14:textId="56F8868C" w:rsidR="001C6DA3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47" w:history="1">
        <w:r w:rsidR="00250821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http://www.ncbi.nlm.nih.gov/pubmed/19380335</w:t>
        </w:r>
      </w:hyperlink>
    </w:p>
    <w:p w14:paraId="32A76064" w14:textId="559AD75E" w:rsidR="00250821" w:rsidRPr="00662759" w:rsidRDefault="00AD75F0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hyperlink r:id="rId48" w:history="1">
        <w:r w:rsidR="00921397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http://www.ncbi.nlm.nih.gov/pubmed/8806245</w:t>
        </w:r>
      </w:hyperlink>
    </w:p>
    <w:p w14:paraId="76B79C81" w14:textId="2051CB20" w:rsidR="00921397" w:rsidRPr="00662759" w:rsidRDefault="00921397" w:rsidP="000D025E">
      <w:pPr>
        <w:pStyle w:val="afb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  <w:r w:rsidRPr="00662759">
        <w:rPr>
          <w:rStyle w:val="apple-converted-space"/>
          <w:rFonts w:ascii="Times New Roman" w:hAnsi="Times New Roman"/>
          <w:color w:val="333333"/>
          <w:sz w:val="28"/>
          <w:szCs w:val="28"/>
        </w:rPr>
        <w:t xml:space="preserve">http://www.ncbi.nlm.nih.gov/pubmed/17996133 </w:t>
      </w:r>
      <w:hyperlink r:id="rId49" w:history="1"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http://www.ncbi.nlm.nih.gov/pubmed/14518352</w:t>
        </w:r>
      </w:hyperlink>
    </w:p>
    <w:p w14:paraId="7CEA45D1" w14:textId="77777777" w:rsidR="00D72A38" w:rsidRPr="00662759" w:rsidRDefault="00D72A38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  <w:lang w:val="en-US"/>
        </w:rPr>
        <w:t>http</w:t>
      </w:r>
      <w:r w:rsidRPr="00662759">
        <w:rPr>
          <w:rFonts w:ascii="Times New Roman" w:eastAsia="Times New Roman" w:hAnsi="Times New Roman"/>
          <w:sz w:val="28"/>
          <w:szCs w:val="28"/>
        </w:rPr>
        <w:t>://</w:t>
      </w:r>
      <w:r w:rsidRPr="00662759">
        <w:rPr>
          <w:rFonts w:ascii="Times New Roman" w:eastAsia="Times New Roman" w:hAnsi="Times New Roman"/>
          <w:sz w:val="28"/>
          <w:szCs w:val="28"/>
          <w:lang w:val="en-US"/>
        </w:rPr>
        <w:t>www</w:t>
      </w:r>
      <w:r w:rsidRPr="00662759">
        <w:rPr>
          <w:rFonts w:ascii="Times New Roman" w:eastAsia="Times New Roman" w:hAnsi="Times New Roman"/>
          <w:sz w:val="28"/>
          <w:szCs w:val="28"/>
        </w:rPr>
        <w:t>.</w:t>
      </w:r>
      <w:r w:rsidRPr="00662759">
        <w:rPr>
          <w:rFonts w:ascii="Times New Roman" w:eastAsia="Times New Roman" w:hAnsi="Times New Roman"/>
          <w:sz w:val="28"/>
          <w:szCs w:val="28"/>
          <w:lang w:val="en-US"/>
        </w:rPr>
        <w:t>ncbi</w:t>
      </w:r>
      <w:r w:rsidRPr="00662759">
        <w:rPr>
          <w:rFonts w:ascii="Times New Roman" w:eastAsia="Times New Roman" w:hAnsi="Times New Roman"/>
          <w:sz w:val="28"/>
          <w:szCs w:val="28"/>
        </w:rPr>
        <w:t>.</w:t>
      </w:r>
      <w:r w:rsidRPr="00662759">
        <w:rPr>
          <w:rFonts w:ascii="Times New Roman" w:eastAsia="Times New Roman" w:hAnsi="Times New Roman"/>
          <w:sz w:val="28"/>
          <w:szCs w:val="28"/>
          <w:lang w:val="en-US"/>
        </w:rPr>
        <w:t>nlm</w:t>
      </w:r>
      <w:r w:rsidRPr="00662759">
        <w:rPr>
          <w:rFonts w:ascii="Times New Roman" w:eastAsia="Times New Roman" w:hAnsi="Times New Roman"/>
          <w:sz w:val="28"/>
          <w:szCs w:val="28"/>
        </w:rPr>
        <w:t>.</w:t>
      </w:r>
      <w:r w:rsidRPr="00662759">
        <w:rPr>
          <w:rFonts w:ascii="Times New Roman" w:eastAsia="Times New Roman" w:hAnsi="Times New Roman"/>
          <w:sz w:val="28"/>
          <w:szCs w:val="28"/>
          <w:lang w:val="en-US"/>
        </w:rPr>
        <w:t>nih</w:t>
      </w:r>
      <w:r w:rsidRPr="00662759">
        <w:rPr>
          <w:rFonts w:ascii="Times New Roman" w:eastAsia="Times New Roman" w:hAnsi="Times New Roman"/>
          <w:sz w:val="28"/>
          <w:szCs w:val="28"/>
        </w:rPr>
        <w:t>.</w:t>
      </w:r>
      <w:r w:rsidRPr="00662759">
        <w:rPr>
          <w:rFonts w:ascii="Times New Roman" w:eastAsia="Times New Roman" w:hAnsi="Times New Roman"/>
          <w:sz w:val="28"/>
          <w:szCs w:val="28"/>
          <w:lang w:val="en-US"/>
        </w:rPr>
        <w:t>gov</w:t>
      </w:r>
      <w:r w:rsidRPr="00662759">
        <w:rPr>
          <w:rFonts w:ascii="Times New Roman" w:eastAsia="Times New Roman" w:hAnsi="Times New Roman"/>
          <w:sz w:val="28"/>
          <w:szCs w:val="28"/>
        </w:rPr>
        <w:t>/</w:t>
      </w:r>
      <w:r w:rsidRPr="00662759">
        <w:rPr>
          <w:rFonts w:ascii="Times New Roman" w:eastAsia="Times New Roman" w:hAnsi="Times New Roman"/>
          <w:sz w:val="28"/>
          <w:szCs w:val="28"/>
          <w:lang w:val="en-US"/>
        </w:rPr>
        <w:t>pubmed</w:t>
      </w:r>
      <w:r w:rsidRPr="00662759">
        <w:rPr>
          <w:rFonts w:ascii="Times New Roman" w:eastAsia="Times New Roman" w:hAnsi="Times New Roman"/>
          <w:sz w:val="28"/>
          <w:szCs w:val="28"/>
        </w:rPr>
        <w:t>/20652767</w:t>
      </w:r>
    </w:p>
    <w:p w14:paraId="42854FCC" w14:textId="77777777" w:rsidR="00D72A38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hyperlink r:id="rId50" w:history="1"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://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ncbi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nlm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nih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/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pubmed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/23932700</w:t>
        </w:r>
      </w:hyperlink>
    </w:p>
    <w:p w14:paraId="0F531C1B" w14:textId="77777777" w:rsidR="00D72A38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Style w:val="a4"/>
          <w:rFonts w:ascii="Times New Roman" w:eastAsia="Times New Roman" w:hAnsi="Times New Roman"/>
          <w:color w:val="auto"/>
          <w:sz w:val="28"/>
          <w:szCs w:val="28"/>
          <w:u w:val="none"/>
        </w:rPr>
      </w:pPr>
      <w:hyperlink r:id="rId51" w:history="1"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://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ncbi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nlm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nih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/</w:t>
        </w:r>
        <w:r w:rsidR="00D72A38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pubmed</w:t>
        </w:r>
        <w:r w:rsidR="00D72A38" w:rsidRPr="00662759">
          <w:rPr>
            <w:rStyle w:val="a4"/>
            <w:rFonts w:ascii="Times New Roman" w:hAnsi="Times New Roman"/>
            <w:sz w:val="28"/>
            <w:szCs w:val="28"/>
          </w:rPr>
          <w:t>/23932700</w:t>
        </w:r>
      </w:hyperlink>
    </w:p>
    <w:p w14:paraId="16DDBDB1" w14:textId="77777777" w:rsidR="00407AF3" w:rsidRPr="00662759" w:rsidRDefault="00407AF3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http://www.ncbi.nlm.nih.gov/pubmed/23061387;</w:t>
      </w:r>
      <w:hyperlink r:id="rId52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http://www.ncbi.nlm.nih.gov/pubmed/21305536</w:t>
        </w:r>
      </w:hyperlink>
    </w:p>
    <w:p w14:paraId="42439E3F" w14:textId="77777777" w:rsidR="00407AF3" w:rsidRPr="00662759" w:rsidRDefault="00407AF3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http://www.ncbi.nlm.nih.gov/pubmed/20302588;</w:t>
      </w:r>
      <w:hyperlink r:id="rId53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http://www.ncbi.nlm.nih.gov/pubmed/24050512</w:t>
        </w:r>
      </w:hyperlink>
    </w:p>
    <w:p w14:paraId="0F6FC039" w14:textId="77777777" w:rsidR="000F5967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hyperlink r:id="rId54" w:history="1">
        <w:r w:rsidR="000F5967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http://www.ncbi.nlm.nih.gov/pubmed/23015617</w:t>
        </w:r>
      </w:hyperlink>
    </w:p>
    <w:p w14:paraId="714CF239" w14:textId="77777777" w:rsidR="00E30F17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hyperlink r:id="rId55" w:history="1">
        <w:r w:rsidR="00E30F17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="00E30F17" w:rsidRPr="00662759">
          <w:rPr>
            <w:rStyle w:val="a4"/>
            <w:rFonts w:ascii="Times New Roman" w:hAnsi="Times New Roman"/>
            <w:sz w:val="28"/>
            <w:szCs w:val="28"/>
          </w:rPr>
          <w:t>://</w:t>
        </w:r>
        <w:r w:rsidR="00E30F17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E30F17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E30F17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ncbi</w:t>
        </w:r>
        <w:r w:rsidR="00E30F17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E30F17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nlm</w:t>
        </w:r>
        <w:r w:rsidR="00E30F17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E30F17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nih</w:t>
        </w:r>
        <w:r w:rsidR="00E30F17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E30F17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="00E30F17" w:rsidRPr="00662759">
          <w:rPr>
            <w:rStyle w:val="a4"/>
            <w:rFonts w:ascii="Times New Roman" w:hAnsi="Times New Roman"/>
            <w:sz w:val="28"/>
            <w:szCs w:val="28"/>
          </w:rPr>
          <w:t>/</w:t>
        </w:r>
        <w:r w:rsidR="00E30F17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pubmed</w:t>
        </w:r>
        <w:r w:rsidR="00E30F17" w:rsidRPr="00662759">
          <w:rPr>
            <w:rStyle w:val="a4"/>
            <w:rFonts w:ascii="Times New Roman" w:hAnsi="Times New Roman"/>
            <w:sz w:val="28"/>
            <w:szCs w:val="28"/>
          </w:rPr>
          <w:t>/22959283</w:t>
        </w:r>
      </w:hyperlink>
    </w:p>
    <w:p w14:paraId="144AE42A" w14:textId="77777777" w:rsidR="00E30F17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hyperlink r:id="rId56" w:history="1">
        <w:r w:rsidR="00E30F17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http://www.ncbi.nlm.nih.gov/pubmed/?term=Coffein-benzoate+sodium</w:t>
        </w:r>
      </w:hyperlink>
    </w:p>
    <w:p w14:paraId="73FD41E1" w14:textId="77777777" w:rsidR="00E30F17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hyperlink r:id="rId57" w:history="1">
        <w:r w:rsidR="00E30F17" w:rsidRPr="00662759">
          <w:rPr>
            <w:rStyle w:val="a4"/>
            <w:rFonts w:ascii="Times New Roman" w:eastAsia="Times New Roman" w:hAnsi="Times New Roman"/>
            <w:sz w:val="28"/>
            <w:szCs w:val="28"/>
          </w:rPr>
          <w:t>http://www.ncbi.nlm.nih.gov/pubmed/24452659;http://www.ncbi.nlm.nih.gov/pubmed/23383969</w:t>
        </w:r>
      </w:hyperlink>
    </w:p>
    <w:p w14:paraId="788340F2" w14:textId="77777777" w:rsidR="003E1470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hyperlink r:id="rId58" w:history="1">
        <w:r w:rsidR="003E1470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="003E1470" w:rsidRPr="00662759">
          <w:rPr>
            <w:rStyle w:val="a4"/>
            <w:rFonts w:ascii="Times New Roman" w:hAnsi="Times New Roman"/>
            <w:sz w:val="28"/>
            <w:szCs w:val="28"/>
          </w:rPr>
          <w:t>://</w:t>
        </w:r>
        <w:r w:rsidR="003E1470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3E1470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3E1470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ncbi</w:t>
        </w:r>
        <w:r w:rsidR="003E1470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3E1470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nlm</w:t>
        </w:r>
        <w:r w:rsidR="003E1470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3E1470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nih</w:t>
        </w:r>
        <w:r w:rsidR="003E1470" w:rsidRPr="00662759">
          <w:rPr>
            <w:rStyle w:val="a4"/>
            <w:rFonts w:ascii="Times New Roman" w:hAnsi="Times New Roman"/>
            <w:sz w:val="28"/>
            <w:szCs w:val="28"/>
          </w:rPr>
          <w:t>.</w:t>
        </w:r>
        <w:r w:rsidR="003E1470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="003E1470" w:rsidRPr="00662759">
          <w:rPr>
            <w:rStyle w:val="a4"/>
            <w:rFonts w:ascii="Times New Roman" w:hAnsi="Times New Roman"/>
            <w:sz w:val="28"/>
            <w:szCs w:val="28"/>
          </w:rPr>
          <w:t>/</w:t>
        </w:r>
        <w:r w:rsidR="003E1470" w:rsidRPr="00662759">
          <w:rPr>
            <w:rStyle w:val="a4"/>
            <w:rFonts w:ascii="Times New Roman" w:hAnsi="Times New Roman"/>
            <w:sz w:val="28"/>
            <w:szCs w:val="28"/>
            <w:lang w:val="en-US"/>
          </w:rPr>
          <w:t>pubmed</w:t>
        </w:r>
        <w:r w:rsidR="003E1470" w:rsidRPr="00662759">
          <w:rPr>
            <w:rStyle w:val="a4"/>
            <w:rFonts w:ascii="Times New Roman" w:hAnsi="Times New Roman"/>
            <w:sz w:val="28"/>
            <w:szCs w:val="28"/>
          </w:rPr>
          <w:t>/21477422</w:t>
        </w:r>
      </w:hyperlink>
      <w:r w:rsidR="003E1470" w:rsidRPr="00662759">
        <w:rPr>
          <w:rFonts w:ascii="Times New Roman" w:eastAsia="Times New Roman" w:hAnsi="Times New Roman"/>
          <w:sz w:val="28"/>
          <w:szCs w:val="28"/>
        </w:rPr>
        <w:t>; Лечение туберкулёза, рекомендации. Четвёртое издание, ВОЗ, 2011г</w:t>
      </w:r>
    </w:p>
    <w:p w14:paraId="239F1975" w14:textId="77777777" w:rsidR="003E1470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Style w:val="a4"/>
          <w:rFonts w:ascii="Times New Roman" w:eastAsia="Times New Roman" w:hAnsi="Times New Roman"/>
          <w:color w:val="auto"/>
          <w:sz w:val="28"/>
          <w:szCs w:val="28"/>
          <w:u w:val="none"/>
        </w:rPr>
      </w:pPr>
      <w:hyperlink r:id="rId59" w:history="1">
        <w:r w:rsidR="003E1470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http://www.ncbi.nlm.nih.gov/pubmed/23152215</w:t>
        </w:r>
      </w:hyperlink>
    </w:p>
    <w:p w14:paraId="5968AFAA" w14:textId="2D51292E" w:rsidR="003E1470" w:rsidRPr="00662759" w:rsidRDefault="003E147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http://www.ncbi.nlm.nih.gov/pubmed/26091937;http://www.ncbi.nlm.nih.gov/pubmed/25909299 </w:t>
      </w:r>
      <w:hyperlink r:id="rId60" w:history="1">
        <w:r w:rsidRPr="00662759">
          <w:rPr>
            <w:rStyle w:val="a4"/>
            <w:rFonts w:ascii="Times New Roman" w:eastAsia="Times New Roman" w:hAnsi="Times New Roman"/>
            <w:sz w:val="28"/>
            <w:szCs w:val="28"/>
          </w:rPr>
          <w:t>http://www.ncbi.nlm.nih.gov/pubmed/25901427</w:t>
        </w:r>
      </w:hyperlink>
    </w:p>
    <w:p w14:paraId="750236BD" w14:textId="77777777" w:rsidR="003E1470" w:rsidRPr="00662759" w:rsidRDefault="003E147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http://www.ncbi.nlm.nih.gov/pubmed/26064103;</w:t>
      </w:r>
      <w:hyperlink r:id="rId61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http://www.ncbi.nlm.nih.gov/pubmed/26010682</w:t>
        </w:r>
      </w:hyperlink>
    </w:p>
    <w:p w14:paraId="641F359D" w14:textId="77777777" w:rsidR="003E1470" w:rsidRPr="00662759" w:rsidRDefault="003E147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http://www.ncbi.nlm.nih.gov/pubmed/25079927;http://www.ncbi.nlm.nih.gov/pubmed/15207410 </w:t>
      </w:r>
      <w:hyperlink r:id="rId62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http://www.ncbi.nlm.nih.gov/pubmed/10210912</w:t>
        </w:r>
      </w:hyperlink>
    </w:p>
    <w:p w14:paraId="347B112A" w14:textId="77777777" w:rsidR="003E1470" w:rsidRPr="00662759" w:rsidRDefault="003E147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http://www.ncbi.nlm.nih.gov/pubmed/24557107;</w:t>
      </w:r>
      <w:hyperlink r:id="rId63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http://www.ncbi.nlm.nih.gov/pubmed/24050855</w:t>
        </w:r>
      </w:hyperlink>
    </w:p>
    <w:p w14:paraId="548162EB" w14:textId="77777777" w:rsidR="003E1470" w:rsidRPr="00662759" w:rsidRDefault="003E147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http://www.ncbi.nlm.nih.gov/pubmed/26064103;</w:t>
      </w:r>
      <w:hyperlink r:id="rId64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http://www.ncbi.nlm.nih.gov/pubmed/26010682</w:t>
        </w:r>
      </w:hyperlink>
    </w:p>
    <w:p w14:paraId="7EFE33C3" w14:textId="77777777" w:rsidR="003E1470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hyperlink r:id="rId65" w:history="1">
        <w:r w:rsidR="003E1470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http://www.ncbi.nlm.nih.gov/pubmed/8806245</w:t>
        </w:r>
      </w:hyperlink>
    </w:p>
    <w:p w14:paraId="79A2CBB1" w14:textId="77777777" w:rsidR="003E1470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hyperlink r:id="rId66" w:history="1">
        <w:r w:rsidR="003E1470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http://www.ncbi.nlm.nih.gov/pubmed/8806245</w:t>
        </w:r>
      </w:hyperlink>
    </w:p>
    <w:p w14:paraId="11BEDD6E" w14:textId="77777777" w:rsidR="00D31261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hyperlink r:id="rId67" w:history="1">
        <w:r w:rsidR="00D31261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http://www.ncbi.nlm.nih.gov/pubmed/24744302</w:t>
        </w:r>
      </w:hyperlink>
    </w:p>
    <w:p w14:paraId="7274B631" w14:textId="77777777" w:rsidR="00D31261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Style w:val="a4"/>
          <w:rFonts w:ascii="Times New Roman" w:eastAsia="Times New Roman" w:hAnsi="Times New Roman"/>
          <w:color w:val="auto"/>
          <w:sz w:val="28"/>
          <w:szCs w:val="28"/>
          <w:u w:val="none"/>
        </w:rPr>
      </w:pPr>
      <w:hyperlink r:id="rId68" w:history="1">
        <w:r w:rsidR="00D31261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http://www.ncbi.nlm.nih.gov/pubmed/24744302</w:t>
        </w:r>
      </w:hyperlink>
    </w:p>
    <w:p w14:paraId="1D7A2475" w14:textId="77777777" w:rsidR="00D31261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hyperlink r:id="rId69" w:history="1">
        <w:r w:rsidR="00D31261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http://www.ncbi.nlm.nih.gov/pubmed/22044287</w:t>
        </w:r>
      </w:hyperlink>
    </w:p>
    <w:p w14:paraId="3476E24A" w14:textId="77777777" w:rsidR="00D31261" w:rsidRPr="00662759" w:rsidRDefault="00D31261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http://www.ncbi.nlm.nih.gov/pubmed/22295884;</w:t>
      </w:r>
      <w:hyperlink r:id="rId70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http://www.ncbi.nlm.nih.gov/pubmed/12823389</w:t>
        </w:r>
      </w:hyperlink>
    </w:p>
    <w:p w14:paraId="5A05D37D" w14:textId="77777777" w:rsidR="00D31261" w:rsidRPr="00662759" w:rsidRDefault="00D31261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</w:p>
    <w:p w14:paraId="2C8F5307" w14:textId="77777777" w:rsidR="00D31261" w:rsidRPr="00662759" w:rsidRDefault="00D31261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http://www.ncbi.nlm.nih.gov/pubmed/25879879;http://www.ncbi.nlm.nih.gov/pubmed/25560405; </w:t>
      </w:r>
      <w:hyperlink r:id="rId71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http://www.ncbi.nlm.nih.gov/pubmed/25927097</w:t>
        </w:r>
      </w:hyperlink>
      <w:r w:rsidRPr="00662759">
        <w:rPr>
          <w:rFonts w:ascii="Times New Roman" w:eastAsia="Times New Roman" w:hAnsi="Times New Roman"/>
          <w:sz w:val="28"/>
          <w:szCs w:val="28"/>
        </w:rPr>
        <w:t xml:space="preserve">; </w:t>
      </w:r>
      <w:hyperlink r:id="rId72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http://www.ncbi.nlm.nih.gov/pubmed/25530283</w:t>
        </w:r>
      </w:hyperlink>
    </w:p>
    <w:p w14:paraId="5CA81973" w14:textId="77777777" w:rsidR="00D31261" w:rsidRPr="00662759" w:rsidRDefault="00D31261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http://www.ncbi.nlm.nih.gov/pubmed/26099603;http://www.ncbi.nlm.nih.gov/pubmed/26068955; http://www.ncbi.nlm.nih.gov/pubmed/25725810; http://www.ncbi.nlm.nih.gov/pubmed/25384803;</w:t>
      </w:r>
      <w:hyperlink r:id="rId73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http://www.ncbi.nlm.nih.gov/pubmed/25879879</w:t>
        </w:r>
      </w:hyperlink>
    </w:p>
    <w:p w14:paraId="466E97B7" w14:textId="77777777" w:rsidR="00B17C15" w:rsidRPr="00662759" w:rsidRDefault="00B17C15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 xml:space="preserve">http://www.ncbi.nlm.nih.gov/pubmed/23711416 </w:t>
      </w:r>
      <w:hyperlink r:id="rId74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http://www.ncbi.nlm.nih.gov/pubmed/24822238</w:t>
        </w:r>
      </w:hyperlink>
    </w:p>
    <w:p w14:paraId="6FC2C12F" w14:textId="313DE75D" w:rsidR="00D31261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Style w:val="a4"/>
          <w:rFonts w:ascii="Times New Roman" w:eastAsia="Times New Roman" w:hAnsi="Times New Roman"/>
          <w:color w:val="auto"/>
          <w:sz w:val="28"/>
          <w:szCs w:val="28"/>
          <w:u w:val="none"/>
        </w:rPr>
      </w:pPr>
      <w:hyperlink r:id="rId75" w:history="1">
        <w:r w:rsidR="00A576BE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http://www.ncbi.nlm.nih.gov/pubmed/8806245</w:t>
        </w:r>
      </w:hyperlink>
    </w:p>
    <w:p w14:paraId="41EBAD51" w14:textId="77777777" w:rsidR="00A576BE" w:rsidRPr="00662759" w:rsidRDefault="00A576BE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http://www.ncbi.nlm.nih.gov/pubmed/24557107;</w:t>
      </w:r>
      <w:hyperlink r:id="rId76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http://www.ncbi.nlm.nih.gov/pubmed/24050855</w:t>
        </w:r>
      </w:hyperlink>
    </w:p>
    <w:p w14:paraId="558842D7" w14:textId="77777777" w:rsidR="00F57429" w:rsidRPr="00662759" w:rsidRDefault="00F57429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http://www.ncbi.nlm.nih.gov/pubmed/25898944;</w:t>
      </w:r>
      <w:hyperlink r:id="rId77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http://www.ncbi.nlm.nih.gov/pubmed/25805164</w:t>
        </w:r>
      </w:hyperlink>
    </w:p>
    <w:p w14:paraId="025A095C" w14:textId="77777777" w:rsidR="00496384" w:rsidRPr="00662759" w:rsidRDefault="00AD75F0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hyperlink r:id="rId78" w:history="1">
        <w:r w:rsidR="00496384"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http://www.ncbi.nlm.nih.gov/pubmed/10979643</w:t>
        </w:r>
      </w:hyperlink>
    </w:p>
    <w:p w14:paraId="5325CA4A" w14:textId="77777777" w:rsidR="00496384" w:rsidRPr="00662759" w:rsidRDefault="00496384" w:rsidP="000D025E">
      <w:pPr>
        <w:pStyle w:val="a3"/>
        <w:numPr>
          <w:ilvl w:val="0"/>
          <w:numId w:val="4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662759">
        <w:rPr>
          <w:rFonts w:ascii="Times New Roman" w:eastAsia="Times New Roman" w:hAnsi="Times New Roman"/>
          <w:sz w:val="28"/>
          <w:szCs w:val="28"/>
        </w:rPr>
        <w:t>http://www.ncbi.nlm.nih.gov/pubmed/25675721;</w:t>
      </w:r>
      <w:hyperlink r:id="rId79" w:history="1">
        <w:r w:rsidRPr="00662759">
          <w:rPr>
            <w:rStyle w:val="a4"/>
            <w:rFonts w:ascii="Times New Roman" w:hAnsi="Times New Roman"/>
            <w:sz w:val="28"/>
            <w:szCs w:val="28"/>
          </w:rPr>
          <w:t>http://www.ncbi.nlm.nih.gov/pubmed/25902653</w:t>
        </w:r>
      </w:hyperlink>
    </w:p>
    <w:p w14:paraId="5FEDD405" w14:textId="77777777" w:rsidR="00A576BE" w:rsidRPr="00662759" w:rsidRDefault="00A576BE" w:rsidP="00D20B26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</w:rPr>
      </w:pPr>
    </w:p>
    <w:p w14:paraId="643903DA" w14:textId="77777777" w:rsidR="003E1470" w:rsidRPr="00662759" w:rsidRDefault="003E1470" w:rsidP="00D20B2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14:paraId="41DEAE9E" w14:textId="77777777" w:rsidR="00407AF3" w:rsidRPr="00662759" w:rsidRDefault="00407AF3" w:rsidP="00D20B2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14:paraId="64C44C05" w14:textId="77777777" w:rsidR="00D72A38" w:rsidRPr="00662759" w:rsidRDefault="00D72A38" w:rsidP="00D20B26">
      <w:pPr>
        <w:pStyle w:val="afb"/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</w:p>
    <w:p w14:paraId="672E1E21" w14:textId="77777777" w:rsidR="001C6DA3" w:rsidRPr="00662759" w:rsidRDefault="001C6DA3" w:rsidP="00D20B26">
      <w:pPr>
        <w:pStyle w:val="afb"/>
        <w:tabs>
          <w:tab w:val="left" w:pos="567"/>
        </w:tabs>
        <w:jc w:val="both"/>
        <w:rPr>
          <w:rStyle w:val="apple-converted-space"/>
          <w:rFonts w:ascii="Times New Roman" w:hAnsi="Times New Roman"/>
          <w:color w:val="333333"/>
          <w:sz w:val="28"/>
          <w:szCs w:val="28"/>
        </w:rPr>
      </w:pPr>
    </w:p>
    <w:p w14:paraId="1BEC4982" w14:textId="77777777" w:rsidR="00F27DE8" w:rsidRPr="00662759" w:rsidRDefault="00F27DE8" w:rsidP="00D20B26">
      <w:pPr>
        <w:pStyle w:val="afb"/>
        <w:tabs>
          <w:tab w:val="left" w:pos="567"/>
        </w:tabs>
        <w:jc w:val="right"/>
        <w:rPr>
          <w:rFonts w:ascii="Times New Roman" w:hAnsi="Times New Roman"/>
          <w:b/>
          <w:sz w:val="28"/>
          <w:szCs w:val="28"/>
        </w:rPr>
      </w:pPr>
      <w:bookmarkStart w:id="4" w:name="_GoBack"/>
      <w:bookmarkEnd w:id="4"/>
      <w:r w:rsidRPr="00662759">
        <w:rPr>
          <w:rFonts w:ascii="Times New Roman" w:hAnsi="Times New Roman"/>
          <w:b/>
          <w:sz w:val="28"/>
          <w:szCs w:val="28"/>
        </w:rPr>
        <w:lastRenderedPageBreak/>
        <w:t xml:space="preserve">Приложение 1. </w:t>
      </w:r>
    </w:p>
    <w:p w14:paraId="52CCB307" w14:textId="77777777" w:rsidR="00C85BB7" w:rsidRPr="00662759" w:rsidRDefault="00F27DE8" w:rsidP="00D20B26">
      <w:pPr>
        <w:pStyle w:val="afb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662759">
        <w:rPr>
          <w:rFonts w:ascii="Times New Roman" w:hAnsi="Times New Roman"/>
          <w:sz w:val="28"/>
          <w:szCs w:val="28"/>
        </w:rPr>
        <w:t>Общетонизирующие и статические и динамические упражнения</w:t>
      </w:r>
    </w:p>
    <w:p w14:paraId="11FCF33B" w14:textId="77777777" w:rsidR="006D1920" w:rsidRPr="00662759" w:rsidRDefault="006D1920" w:rsidP="00D20B26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662759">
        <w:rPr>
          <w:noProof/>
          <w:spacing w:val="3"/>
          <w:sz w:val="28"/>
          <w:szCs w:val="28"/>
        </w:rPr>
        <w:drawing>
          <wp:inline distT="0" distB="0" distL="0" distR="0" wp14:anchorId="055E20EB" wp14:editId="07217E0A">
            <wp:extent cx="6296025" cy="4267200"/>
            <wp:effectExtent l="0" t="0" r="0" b="0"/>
            <wp:docPr id="1" name="Рисунок 1" descr="http://www.bestreferat.ru/images/paper/70/20/84220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estreferat.ru/images/paper/70/20/8422070.jpeg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576" cy="4287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0BD030" w14:textId="77777777" w:rsidR="006D1920" w:rsidRPr="00662759" w:rsidRDefault="006D1920" w:rsidP="00D20B26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</w:p>
    <w:p w14:paraId="4C934843" w14:textId="77777777" w:rsidR="00C85BB7" w:rsidRPr="00662759" w:rsidRDefault="00C85BB7" w:rsidP="00D20B26">
      <w:pPr>
        <w:tabs>
          <w:tab w:val="left" w:pos="567"/>
        </w:tabs>
        <w:jc w:val="right"/>
        <w:rPr>
          <w:rFonts w:eastAsia="SimSun"/>
          <w:b/>
          <w:sz w:val="28"/>
          <w:szCs w:val="28"/>
          <w:lang w:eastAsia="en-US"/>
        </w:rPr>
      </w:pPr>
      <w:r w:rsidRPr="00662759">
        <w:rPr>
          <w:rFonts w:eastAsia="SimSun"/>
          <w:b/>
          <w:sz w:val="28"/>
          <w:szCs w:val="28"/>
          <w:lang w:eastAsia="en-US"/>
        </w:rPr>
        <w:t xml:space="preserve">Приложение 2. </w:t>
      </w:r>
    </w:p>
    <w:p w14:paraId="494818C4" w14:textId="77777777" w:rsidR="00D81299" w:rsidRPr="00662759" w:rsidRDefault="00D81299" w:rsidP="00D20B26">
      <w:pPr>
        <w:tabs>
          <w:tab w:val="left" w:pos="567"/>
        </w:tabs>
        <w:rPr>
          <w:rFonts w:eastAsia="SimSun"/>
          <w:sz w:val="28"/>
          <w:szCs w:val="28"/>
        </w:rPr>
      </w:pPr>
      <w:r w:rsidRPr="00662759">
        <w:rPr>
          <w:rFonts w:eastAsia="SimSun"/>
          <w:sz w:val="28"/>
          <w:szCs w:val="28"/>
          <w:lang w:eastAsia="en-US"/>
        </w:rPr>
        <w:t>Задачи ЛФК:</w:t>
      </w:r>
    </w:p>
    <w:p w14:paraId="6DEAFCA7" w14:textId="77777777" w:rsidR="00D81299" w:rsidRPr="00662759" w:rsidRDefault="00D81299" w:rsidP="00D20B2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eastAsia="SimSun" w:hAnsi="Times New Roman"/>
          <w:sz w:val="28"/>
          <w:szCs w:val="28"/>
        </w:rPr>
      </w:pPr>
      <w:r w:rsidRPr="00662759">
        <w:rPr>
          <w:rFonts w:ascii="Times New Roman" w:eastAsia="SimSun" w:hAnsi="Times New Roman"/>
          <w:sz w:val="28"/>
          <w:szCs w:val="28"/>
        </w:rPr>
        <w:t xml:space="preserve">оказать общеукрепляющее воздействие на все органы и системы организма; </w:t>
      </w:r>
    </w:p>
    <w:p w14:paraId="6AEB909F" w14:textId="77777777" w:rsidR="00D81299" w:rsidRPr="00662759" w:rsidRDefault="00D81299" w:rsidP="00D20B26">
      <w:pPr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eastAsia="SimSun"/>
          <w:sz w:val="28"/>
          <w:szCs w:val="28"/>
        </w:rPr>
      </w:pPr>
      <w:r w:rsidRPr="00662759">
        <w:rPr>
          <w:rFonts w:eastAsia="SimSun"/>
          <w:sz w:val="28"/>
          <w:szCs w:val="28"/>
          <w:lang w:eastAsia="en-US"/>
        </w:rPr>
        <w:t xml:space="preserve">улучшить функцию внешнего дыхания; </w:t>
      </w:r>
    </w:p>
    <w:p w14:paraId="6A180AA3" w14:textId="77777777" w:rsidR="00D81299" w:rsidRPr="00662759" w:rsidRDefault="00D81299" w:rsidP="00D20B26">
      <w:pPr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eastAsia="SimSun"/>
          <w:sz w:val="28"/>
          <w:szCs w:val="28"/>
        </w:rPr>
      </w:pPr>
      <w:r w:rsidRPr="00662759">
        <w:rPr>
          <w:rFonts w:eastAsia="SimSun"/>
          <w:sz w:val="28"/>
          <w:szCs w:val="28"/>
          <w:lang w:eastAsia="en-US"/>
        </w:rPr>
        <w:t xml:space="preserve">уменьшить интоксикацию, стимулировать иммунные процессы; </w:t>
      </w:r>
    </w:p>
    <w:p w14:paraId="375CF831" w14:textId="77777777" w:rsidR="00D81299" w:rsidRPr="00662759" w:rsidRDefault="00D81299" w:rsidP="00D20B26">
      <w:pPr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eastAsia="SimSun"/>
          <w:sz w:val="28"/>
          <w:szCs w:val="28"/>
        </w:rPr>
      </w:pPr>
      <w:r w:rsidRPr="00662759">
        <w:rPr>
          <w:rFonts w:eastAsia="SimSun"/>
          <w:sz w:val="28"/>
          <w:szCs w:val="28"/>
          <w:lang w:eastAsia="en-US"/>
        </w:rPr>
        <w:t xml:space="preserve">ускорить рассасывание при воспалительных процессах; </w:t>
      </w:r>
    </w:p>
    <w:p w14:paraId="04AA35A3" w14:textId="77777777" w:rsidR="00D81299" w:rsidRPr="00662759" w:rsidRDefault="00D81299" w:rsidP="00D20B26">
      <w:pPr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eastAsia="SimSun"/>
          <w:sz w:val="28"/>
          <w:szCs w:val="28"/>
        </w:rPr>
      </w:pPr>
      <w:r w:rsidRPr="00662759">
        <w:rPr>
          <w:rFonts w:eastAsia="SimSun"/>
          <w:sz w:val="28"/>
          <w:szCs w:val="28"/>
          <w:lang w:eastAsia="en-US"/>
        </w:rPr>
        <w:t xml:space="preserve">уменьшить проявление бронхоспазма; </w:t>
      </w:r>
    </w:p>
    <w:p w14:paraId="10D86CC8" w14:textId="77777777" w:rsidR="00D81299" w:rsidRPr="00662759" w:rsidRDefault="00D81299" w:rsidP="00D20B26">
      <w:pPr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eastAsia="SimSun"/>
          <w:sz w:val="28"/>
          <w:szCs w:val="28"/>
        </w:rPr>
      </w:pPr>
      <w:r w:rsidRPr="00662759">
        <w:rPr>
          <w:rFonts w:eastAsia="SimSun"/>
          <w:sz w:val="28"/>
          <w:szCs w:val="28"/>
          <w:lang w:eastAsia="en-US"/>
        </w:rPr>
        <w:t xml:space="preserve">увеличить отделение мокроты; </w:t>
      </w:r>
    </w:p>
    <w:p w14:paraId="59D201D5" w14:textId="77777777" w:rsidR="00D81299" w:rsidRPr="00662759" w:rsidRDefault="00D81299" w:rsidP="00D20B26">
      <w:pPr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eastAsia="SimSun"/>
          <w:sz w:val="28"/>
          <w:szCs w:val="28"/>
        </w:rPr>
      </w:pPr>
      <w:r w:rsidRPr="00662759">
        <w:rPr>
          <w:rFonts w:eastAsia="SimSun"/>
          <w:sz w:val="28"/>
          <w:szCs w:val="28"/>
          <w:lang w:eastAsia="en-US"/>
        </w:rPr>
        <w:t xml:space="preserve">стимулировать экстракардиальные факторы кровообращения; </w:t>
      </w:r>
    </w:p>
    <w:p w14:paraId="689D25AA" w14:textId="77777777" w:rsidR="00D81299" w:rsidRPr="00662759" w:rsidRDefault="00D81299" w:rsidP="00D20B2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eastAsia="SimSun" w:hAnsi="Times New Roman"/>
          <w:sz w:val="28"/>
          <w:szCs w:val="28"/>
        </w:rPr>
      </w:pPr>
      <w:r w:rsidRPr="00662759">
        <w:rPr>
          <w:rFonts w:ascii="Times New Roman" w:eastAsia="SimSun" w:hAnsi="Times New Roman"/>
          <w:sz w:val="28"/>
          <w:szCs w:val="28"/>
        </w:rPr>
        <w:t xml:space="preserve">стимулировать крово- и лимфообращение в целях уменьшения воспаления в плевральной полости; </w:t>
      </w:r>
    </w:p>
    <w:p w14:paraId="6FBACA10" w14:textId="77777777" w:rsidR="00D81299" w:rsidRPr="00662759" w:rsidRDefault="00D81299" w:rsidP="00D20B2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eastAsia="SimSun" w:hAnsi="Times New Roman"/>
          <w:sz w:val="28"/>
          <w:szCs w:val="28"/>
        </w:rPr>
      </w:pPr>
      <w:r w:rsidRPr="00662759">
        <w:rPr>
          <w:rFonts w:ascii="Times New Roman" w:eastAsia="SimSun" w:hAnsi="Times New Roman"/>
          <w:sz w:val="28"/>
          <w:szCs w:val="28"/>
        </w:rPr>
        <w:t>профилактика развития спаек и шварт;</w:t>
      </w:r>
    </w:p>
    <w:p w14:paraId="6BE6C9D0" w14:textId="77777777" w:rsidR="00D81299" w:rsidRPr="00662759" w:rsidRDefault="00D81299" w:rsidP="00D20B26">
      <w:pPr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eastAsia="SimSun"/>
          <w:sz w:val="28"/>
          <w:szCs w:val="28"/>
        </w:rPr>
      </w:pPr>
      <w:r w:rsidRPr="00662759">
        <w:rPr>
          <w:rFonts w:eastAsia="SimSun"/>
          <w:sz w:val="28"/>
          <w:szCs w:val="28"/>
          <w:lang w:eastAsia="en-US"/>
        </w:rPr>
        <w:t>восстановление физиологического дыхания.</w:t>
      </w:r>
    </w:p>
    <w:p w14:paraId="0FD91019" w14:textId="77777777" w:rsidR="00D81299" w:rsidRPr="00662759" w:rsidRDefault="00D81299" w:rsidP="00D20B26">
      <w:pPr>
        <w:tabs>
          <w:tab w:val="left" w:pos="567"/>
        </w:tabs>
        <w:jc w:val="both"/>
        <w:rPr>
          <w:rFonts w:eastAsia="SimSun"/>
          <w:sz w:val="28"/>
          <w:szCs w:val="28"/>
        </w:rPr>
      </w:pPr>
    </w:p>
    <w:p w14:paraId="154B5957" w14:textId="77777777" w:rsidR="00D81299" w:rsidRPr="00C627F2" w:rsidRDefault="00D81299" w:rsidP="00D20B26">
      <w:pPr>
        <w:tabs>
          <w:tab w:val="left" w:pos="567"/>
        </w:tabs>
        <w:jc w:val="both"/>
        <w:rPr>
          <w:rFonts w:eastAsia="SimSun"/>
          <w:sz w:val="28"/>
          <w:szCs w:val="28"/>
          <w:lang w:eastAsia="en-US"/>
        </w:rPr>
      </w:pPr>
      <w:r w:rsidRPr="00662759">
        <w:rPr>
          <w:rFonts w:eastAsia="SimSun"/>
          <w:sz w:val="28"/>
          <w:szCs w:val="28"/>
          <w:lang w:eastAsia="en-US"/>
        </w:rPr>
        <w:t xml:space="preserve">Соотношение дыхательных и общеукрепляющих упражнений — 1:1, 1:2. Упражнение повторяют 4-8 раз в медленном и среднем темпе с полной амплитудой. Продолжительность занятия — 5-7 мин, и повторяют его через каждый час. Полупостельный режим назначают в конце 1-й нед. Продолжительность занятия увеличивают до 20 мин, но уменьшают повторение его до 3-4 раз в день. Общий режим назначают с 8-10-го дня. </w:t>
      </w:r>
    </w:p>
    <w:p w14:paraId="6FDABDFD" w14:textId="5BA2732A" w:rsidR="00154DED" w:rsidRPr="00662759" w:rsidRDefault="00154DED" w:rsidP="000670F1">
      <w:pPr>
        <w:tabs>
          <w:tab w:val="left" w:pos="567"/>
        </w:tabs>
        <w:jc w:val="right"/>
        <w:rPr>
          <w:rFonts w:eastAsia="SimSun"/>
          <w:sz w:val="28"/>
          <w:szCs w:val="28"/>
          <w:lang w:eastAsia="en-US"/>
        </w:rPr>
      </w:pPr>
      <w:r w:rsidRPr="00662759">
        <w:rPr>
          <w:rFonts w:eastAsia="SimSun"/>
          <w:sz w:val="28"/>
          <w:szCs w:val="28"/>
          <w:lang w:eastAsia="en-US"/>
        </w:rPr>
        <w:t>Приложение №2.</w:t>
      </w:r>
    </w:p>
    <w:p w14:paraId="35B77F7B" w14:textId="0228F82A" w:rsidR="00154DED" w:rsidRPr="00662759" w:rsidRDefault="00154DED" w:rsidP="00D20B26">
      <w:pPr>
        <w:tabs>
          <w:tab w:val="left" w:pos="567"/>
        </w:tabs>
        <w:jc w:val="both"/>
        <w:rPr>
          <w:rFonts w:eastAsia="SimSun"/>
          <w:sz w:val="28"/>
          <w:szCs w:val="28"/>
          <w:lang w:eastAsia="en-US"/>
        </w:rPr>
      </w:pPr>
      <w:r w:rsidRPr="00662759">
        <w:rPr>
          <w:rFonts w:eastAsia="SimSun"/>
          <w:sz w:val="28"/>
          <w:szCs w:val="28"/>
          <w:lang w:eastAsia="en-US"/>
        </w:rPr>
        <w:lastRenderedPageBreak/>
        <w:t>Алгоритм действии при легочном кровотечении.</w:t>
      </w:r>
    </w:p>
    <w:p w14:paraId="40FC7743" w14:textId="1FA4BEC3" w:rsidR="00154DED" w:rsidRPr="00154DED" w:rsidRDefault="00154DED" w:rsidP="00D20B26">
      <w:pPr>
        <w:tabs>
          <w:tab w:val="left" w:pos="567"/>
        </w:tabs>
        <w:jc w:val="both"/>
        <w:rPr>
          <w:rFonts w:eastAsia="SimSun"/>
          <w:b/>
          <w:sz w:val="28"/>
          <w:szCs w:val="28"/>
          <w:lang w:val="en-US"/>
        </w:rPr>
      </w:pPr>
      <w:r w:rsidRPr="00662759">
        <w:rPr>
          <w:rFonts w:eastAsia="SimSun"/>
          <w:b/>
          <w:noProof/>
          <w:sz w:val="28"/>
          <w:szCs w:val="28"/>
        </w:rPr>
        <w:drawing>
          <wp:inline distT="0" distB="0" distL="0" distR="0" wp14:anchorId="0DBE9680" wp14:editId="0DA77116">
            <wp:extent cx="6422745" cy="6700723"/>
            <wp:effectExtent l="0" t="0" r="0" b="5080"/>
            <wp:docPr id="2" name="Рисунок 2" descr="C:\Users\Бакытжан\Downloads\Алгоритм действии при легочных кровотечениях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акытжан\Downloads\Алгоритм действии при легочных кровотечениях (1).jp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550" cy="670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4DED" w:rsidRPr="00154DED" w:rsidSect="00BB7DB1">
      <w:footerReference w:type="default" r:id="rId82"/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60A6D" w14:textId="77777777" w:rsidR="008A6841" w:rsidRDefault="008A6841">
      <w:r>
        <w:separator/>
      </w:r>
    </w:p>
  </w:endnote>
  <w:endnote w:type="continuationSeparator" w:id="0">
    <w:p w14:paraId="20E5C790" w14:textId="77777777" w:rsidR="008A6841" w:rsidRDefault="008A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GothicBookC">
    <w:charset w:val="CC"/>
    <w:family w:val="swiss"/>
    <w:pitch w:val="default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GothicMediumC">
    <w:charset w:val="CC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D6245" w14:textId="77777777" w:rsidR="00AD75F0" w:rsidRDefault="00AD75F0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F13C12">
      <w:rPr>
        <w:noProof/>
      </w:rPr>
      <w:t>48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85E74" w14:textId="77777777" w:rsidR="008A6841" w:rsidRDefault="008A6841">
      <w:r>
        <w:separator/>
      </w:r>
    </w:p>
  </w:footnote>
  <w:footnote w:type="continuationSeparator" w:id="0">
    <w:p w14:paraId="1BC6623B" w14:textId="77777777" w:rsidR="008A6841" w:rsidRDefault="008A6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1431BE5"/>
    <w:multiLevelType w:val="hybridMultilevel"/>
    <w:tmpl w:val="C512FBC8"/>
    <w:lvl w:ilvl="0" w:tplc="041F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A16DFF"/>
    <w:multiLevelType w:val="hybridMultilevel"/>
    <w:tmpl w:val="C4FA4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D5328"/>
    <w:multiLevelType w:val="hybridMultilevel"/>
    <w:tmpl w:val="F24A7F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E5881"/>
    <w:multiLevelType w:val="hybridMultilevel"/>
    <w:tmpl w:val="38E65A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9D12FA"/>
    <w:multiLevelType w:val="hybridMultilevel"/>
    <w:tmpl w:val="D068E6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8DC0D58"/>
    <w:multiLevelType w:val="hybridMultilevel"/>
    <w:tmpl w:val="1B7606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A65F8"/>
    <w:multiLevelType w:val="hybridMultilevel"/>
    <w:tmpl w:val="D8A4A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6670AB"/>
    <w:multiLevelType w:val="hybridMultilevel"/>
    <w:tmpl w:val="2ED4C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4B58F2"/>
    <w:multiLevelType w:val="hybridMultilevel"/>
    <w:tmpl w:val="557ABF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0D564EF1"/>
    <w:multiLevelType w:val="hybridMultilevel"/>
    <w:tmpl w:val="55447698"/>
    <w:lvl w:ilvl="0" w:tplc="02BC2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663B1C"/>
    <w:multiLevelType w:val="hybridMultilevel"/>
    <w:tmpl w:val="D318D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1A63E9"/>
    <w:multiLevelType w:val="hybridMultilevel"/>
    <w:tmpl w:val="2FEE1DD6"/>
    <w:lvl w:ilvl="0" w:tplc="232E1FAA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BBB1DBC"/>
    <w:multiLevelType w:val="hybridMultilevel"/>
    <w:tmpl w:val="BD92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607B6E"/>
    <w:multiLevelType w:val="hybridMultilevel"/>
    <w:tmpl w:val="0CD6C2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4D11E40"/>
    <w:multiLevelType w:val="hybridMultilevel"/>
    <w:tmpl w:val="A8FEA926"/>
    <w:lvl w:ilvl="0" w:tplc="9A729F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81F62"/>
    <w:multiLevelType w:val="hybridMultilevel"/>
    <w:tmpl w:val="6DFCB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527E6A"/>
    <w:multiLevelType w:val="hybridMultilevel"/>
    <w:tmpl w:val="DF22A8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8FF0C22"/>
    <w:multiLevelType w:val="hybridMultilevel"/>
    <w:tmpl w:val="46521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5A18C3"/>
    <w:multiLevelType w:val="hybridMultilevel"/>
    <w:tmpl w:val="7F86D8A4"/>
    <w:lvl w:ilvl="0" w:tplc="C28E483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60156D"/>
    <w:multiLevelType w:val="multilevel"/>
    <w:tmpl w:val="496E5D44"/>
    <w:lvl w:ilvl="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F82C0F"/>
    <w:multiLevelType w:val="hybridMultilevel"/>
    <w:tmpl w:val="E1C4B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264DDE"/>
    <w:multiLevelType w:val="hybridMultilevel"/>
    <w:tmpl w:val="F4726D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AD1BF4"/>
    <w:multiLevelType w:val="hybridMultilevel"/>
    <w:tmpl w:val="3DD47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F468B3"/>
    <w:multiLevelType w:val="hybridMultilevel"/>
    <w:tmpl w:val="B49C5C14"/>
    <w:lvl w:ilvl="0" w:tplc="6CEE4C0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0C1219"/>
    <w:multiLevelType w:val="hybridMultilevel"/>
    <w:tmpl w:val="51220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283CD1"/>
    <w:multiLevelType w:val="hybridMultilevel"/>
    <w:tmpl w:val="5C4C3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297B75"/>
    <w:multiLevelType w:val="hybridMultilevel"/>
    <w:tmpl w:val="F1F865A4"/>
    <w:lvl w:ilvl="0" w:tplc="6172D61E">
      <w:start w:val="272"/>
      <w:numFmt w:val="decimal"/>
      <w:lvlText w:val="%1."/>
      <w:lvlJc w:val="left"/>
      <w:pPr>
        <w:ind w:left="159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D62097C"/>
    <w:multiLevelType w:val="hybridMultilevel"/>
    <w:tmpl w:val="29C248C4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9">
    <w:nsid w:val="3DF779E1"/>
    <w:multiLevelType w:val="hybridMultilevel"/>
    <w:tmpl w:val="12386C1E"/>
    <w:lvl w:ilvl="0" w:tplc="ED9CFBB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3E7C588A"/>
    <w:multiLevelType w:val="hybridMultilevel"/>
    <w:tmpl w:val="D7186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FEC1224"/>
    <w:multiLevelType w:val="hybridMultilevel"/>
    <w:tmpl w:val="66F05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09A1E92"/>
    <w:multiLevelType w:val="hybridMultilevel"/>
    <w:tmpl w:val="02DAD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0DE528E"/>
    <w:multiLevelType w:val="hybridMultilevel"/>
    <w:tmpl w:val="921E30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0E8330C"/>
    <w:multiLevelType w:val="hybridMultilevel"/>
    <w:tmpl w:val="5F501926"/>
    <w:lvl w:ilvl="0" w:tplc="47145D1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20F7669"/>
    <w:multiLevelType w:val="hybridMultilevel"/>
    <w:tmpl w:val="C12C6176"/>
    <w:lvl w:ilvl="0" w:tplc="15B29B06">
      <w:start w:val="209"/>
      <w:numFmt w:val="decimal"/>
      <w:lvlText w:val="%1."/>
      <w:lvlJc w:val="left"/>
      <w:pPr>
        <w:ind w:left="1802" w:hanging="525"/>
      </w:pPr>
      <w:rPr>
        <w:rFonts w:hint="default"/>
        <w:b w:val="0"/>
      </w:rPr>
    </w:lvl>
    <w:lvl w:ilvl="1" w:tplc="2FD8F4F0">
      <w:start w:val="1"/>
      <w:numFmt w:val="decimal"/>
      <w:lvlText w:val="%2)"/>
      <w:lvlJc w:val="left"/>
      <w:pPr>
        <w:ind w:left="2073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42E22A5E"/>
    <w:multiLevelType w:val="hybridMultilevel"/>
    <w:tmpl w:val="0BEA723A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2E63575"/>
    <w:multiLevelType w:val="hybridMultilevel"/>
    <w:tmpl w:val="2506CD84"/>
    <w:lvl w:ilvl="0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38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9A16E0B"/>
    <w:multiLevelType w:val="hybridMultilevel"/>
    <w:tmpl w:val="EC86555C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0">
    <w:nsid w:val="49D47CAD"/>
    <w:multiLevelType w:val="hybridMultilevel"/>
    <w:tmpl w:val="CFB4EAFC"/>
    <w:lvl w:ilvl="0" w:tplc="88664D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BB93478"/>
    <w:multiLevelType w:val="hybridMultilevel"/>
    <w:tmpl w:val="1700E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E6C4930"/>
    <w:multiLevelType w:val="hybridMultilevel"/>
    <w:tmpl w:val="A398741C"/>
    <w:lvl w:ilvl="0" w:tplc="DFEE71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036D72"/>
    <w:multiLevelType w:val="hybridMultilevel"/>
    <w:tmpl w:val="DB32BFCA"/>
    <w:lvl w:ilvl="0" w:tplc="041F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4">
    <w:nsid w:val="4F262515"/>
    <w:multiLevelType w:val="hybridMultilevel"/>
    <w:tmpl w:val="BB80B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12414E0"/>
    <w:multiLevelType w:val="hybridMultilevel"/>
    <w:tmpl w:val="01E2AA28"/>
    <w:lvl w:ilvl="0" w:tplc="ED9CFBB0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6">
    <w:nsid w:val="52072074"/>
    <w:multiLevelType w:val="hybridMultilevel"/>
    <w:tmpl w:val="79E820CA"/>
    <w:lvl w:ilvl="0" w:tplc="041F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56FD6AB9"/>
    <w:multiLevelType w:val="hybridMultilevel"/>
    <w:tmpl w:val="2B9A1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91373C2"/>
    <w:multiLevelType w:val="hybridMultilevel"/>
    <w:tmpl w:val="33EC5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A635D81"/>
    <w:multiLevelType w:val="hybridMultilevel"/>
    <w:tmpl w:val="153C1A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>
    <w:nsid w:val="60305A5F"/>
    <w:multiLevelType w:val="multilevel"/>
    <w:tmpl w:val="044C1DE0"/>
    <w:lvl w:ilvl="0">
      <w:start w:val="1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76" w:hanging="750"/>
      </w:pPr>
      <w:rPr>
        <w:rFonts w:hint="default"/>
        <w:b/>
        <w:i w:val="0"/>
        <w:iCs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1">
    <w:nsid w:val="60F860FA"/>
    <w:multiLevelType w:val="hybridMultilevel"/>
    <w:tmpl w:val="5ACE1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78A573B"/>
    <w:multiLevelType w:val="hybridMultilevel"/>
    <w:tmpl w:val="15363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DED71E9"/>
    <w:multiLevelType w:val="hybridMultilevel"/>
    <w:tmpl w:val="8CC28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05376E3"/>
    <w:multiLevelType w:val="multilevel"/>
    <w:tmpl w:val="34B6B9D8"/>
    <w:lvl w:ilvl="0">
      <w:start w:val="1"/>
      <w:numFmt w:val="bullet"/>
      <w:lvlText w:val="●"/>
      <w:lvlJc w:val="left"/>
      <w:pPr>
        <w:ind w:left="359" w:firstLine="360"/>
      </w:pPr>
      <w:rPr>
        <w:sz w:val="24"/>
        <w:u w:val="none"/>
      </w:rPr>
    </w:lvl>
    <w:lvl w:ilvl="1">
      <w:start w:val="1"/>
      <w:numFmt w:val="bullet"/>
      <w:lvlText w:val="○"/>
      <w:lvlJc w:val="left"/>
      <w:pPr>
        <w:ind w:left="1079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799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519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239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959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679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399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119" w:firstLine="6120"/>
      </w:pPr>
      <w:rPr>
        <w:u w:val="none"/>
      </w:rPr>
    </w:lvl>
  </w:abstractNum>
  <w:abstractNum w:abstractNumId="55">
    <w:nsid w:val="73402770"/>
    <w:multiLevelType w:val="hybridMultilevel"/>
    <w:tmpl w:val="2B106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36C40BD"/>
    <w:multiLevelType w:val="hybridMultilevel"/>
    <w:tmpl w:val="C4FA2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63365D2"/>
    <w:multiLevelType w:val="hybridMultilevel"/>
    <w:tmpl w:val="D3DAF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A0D0BB9"/>
    <w:multiLevelType w:val="hybridMultilevel"/>
    <w:tmpl w:val="FA3A30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7B1825FD"/>
    <w:multiLevelType w:val="hybridMultilevel"/>
    <w:tmpl w:val="B7B078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C07792E"/>
    <w:multiLevelType w:val="hybridMultilevel"/>
    <w:tmpl w:val="53B8270E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0"/>
  </w:num>
  <w:num w:numId="3">
    <w:abstractNumId w:val="7"/>
  </w:num>
  <w:num w:numId="4">
    <w:abstractNumId w:val="37"/>
  </w:num>
  <w:num w:numId="5">
    <w:abstractNumId w:val="48"/>
  </w:num>
  <w:num w:numId="6">
    <w:abstractNumId w:val="14"/>
  </w:num>
  <w:num w:numId="7">
    <w:abstractNumId w:val="52"/>
  </w:num>
  <w:num w:numId="8">
    <w:abstractNumId w:val="32"/>
  </w:num>
  <w:num w:numId="9">
    <w:abstractNumId w:val="21"/>
  </w:num>
  <w:num w:numId="10">
    <w:abstractNumId w:val="44"/>
  </w:num>
  <w:num w:numId="11">
    <w:abstractNumId w:val="51"/>
  </w:num>
  <w:num w:numId="12">
    <w:abstractNumId w:val="47"/>
  </w:num>
  <w:num w:numId="13">
    <w:abstractNumId w:val="39"/>
  </w:num>
  <w:num w:numId="14">
    <w:abstractNumId w:val="15"/>
  </w:num>
  <w:num w:numId="15">
    <w:abstractNumId w:val="12"/>
  </w:num>
  <w:num w:numId="16">
    <w:abstractNumId w:val="34"/>
  </w:num>
  <w:num w:numId="17">
    <w:abstractNumId w:val="16"/>
  </w:num>
  <w:num w:numId="18">
    <w:abstractNumId w:val="17"/>
  </w:num>
  <w:num w:numId="19">
    <w:abstractNumId w:val="13"/>
  </w:num>
  <w:num w:numId="20">
    <w:abstractNumId w:val="31"/>
  </w:num>
  <w:num w:numId="21">
    <w:abstractNumId w:val="10"/>
  </w:num>
  <w:num w:numId="22">
    <w:abstractNumId w:val="8"/>
  </w:num>
  <w:num w:numId="23">
    <w:abstractNumId w:val="28"/>
  </w:num>
  <w:num w:numId="24">
    <w:abstractNumId w:val="49"/>
  </w:num>
  <w:num w:numId="25">
    <w:abstractNumId w:val="58"/>
  </w:num>
  <w:num w:numId="26">
    <w:abstractNumId w:val="33"/>
  </w:num>
  <w:num w:numId="27">
    <w:abstractNumId w:val="36"/>
  </w:num>
  <w:num w:numId="28">
    <w:abstractNumId w:val="3"/>
  </w:num>
  <w:num w:numId="29">
    <w:abstractNumId w:val="46"/>
  </w:num>
  <w:num w:numId="30">
    <w:abstractNumId w:val="1"/>
  </w:num>
  <w:num w:numId="31">
    <w:abstractNumId w:val="6"/>
  </w:num>
  <w:num w:numId="32">
    <w:abstractNumId w:val="57"/>
  </w:num>
  <w:num w:numId="33">
    <w:abstractNumId w:val="2"/>
  </w:num>
  <w:num w:numId="34">
    <w:abstractNumId w:val="29"/>
  </w:num>
  <w:num w:numId="35">
    <w:abstractNumId w:val="55"/>
  </w:num>
  <w:num w:numId="36">
    <w:abstractNumId w:val="9"/>
  </w:num>
  <w:num w:numId="37">
    <w:abstractNumId w:val="53"/>
  </w:num>
  <w:num w:numId="38">
    <w:abstractNumId w:val="25"/>
  </w:num>
  <w:num w:numId="39">
    <w:abstractNumId w:val="26"/>
  </w:num>
  <w:num w:numId="40">
    <w:abstractNumId w:val="41"/>
  </w:num>
  <w:num w:numId="41">
    <w:abstractNumId w:val="15"/>
  </w:num>
  <w:num w:numId="42">
    <w:abstractNumId w:val="20"/>
  </w:num>
  <w:num w:numId="43">
    <w:abstractNumId w:val="45"/>
  </w:num>
  <w:num w:numId="44">
    <w:abstractNumId w:val="43"/>
  </w:num>
  <w:num w:numId="45">
    <w:abstractNumId w:val="4"/>
  </w:num>
  <w:num w:numId="46">
    <w:abstractNumId w:val="22"/>
  </w:num>
  <w:num w:numId="47">
    <w:abstractNumId w:val="42"/>
  </w:num>
  <w:num w:numId="48">
    <w:abstractNumId w:val="0"/>
  </w:num>
  <w:num w:numId="49">
    <w:abstractNumId w:val="5"/>
  </w:num>
  <w:num w:numId="50">
    <w:abstractNumId w:val="59"/>
  </w:num>
  <w:num w:numId="51">
    <w:abstractNumId w:val="24"/>
  </w:num>
  <w:num w:numId="52">
    <w:abstractNumId w:val="23"/>
  </w:num>
  <w:num w:numId="5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4"/>
  </w:num>
  <w:num w:numId="55">
    <w:abstractNumId w:val="18"/>
  </w:num>
  <w:num w:numId="56">
    <w:abstractNumId w:val="11"/>
  </w:num>
  <w:num w:numId="57">
    <w:abstractNumId w:val="56"/>
  </w:num>
  <w:num w:numId="58">
    <w:abstractNumId w:val="19"/>
  </w:num>
  <w:num w:numId="59">
    <w:abstractNumId w:val="35"/>
  </w:num>
  <w:num w:numId="60">
    <w:abstractNumId w:val="27"/>
  </w:num>
  <w:num w:numId="61">
    <w:abstractNumId w:val="60"/>
  </w:num>
  <w:num w:numId="62">
    <w:abstractNumId w:val="3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66B"/>
    <w:rsid w:val="00000D7C"/>
    <w:rsid w:val="00001E3F"/>
    <w:rsid w:val="000058CA"/>
    <w:rsid w:val="00005B29"/>
    <w:rsid w:val="000070B8"/>
    <w:rsid w:val="00007705"/>
    <w:rsid w:val="00011497"/>
    <w:rsid w:val="00015506"/>
    <w:rsid w:val="000161B2"/>
    <w:rsid w:val="00020104"/>
    <w:rsid w:val="000215BC"/>
    <w:rsid w:val="00030176"/>
    <w:rsid w:val="000303F0"/>
    <w:rsid w:val="000317EA"/>
    <w:rsid w:val="000332C9"/>
    <w:rsid w:val="000357AB"/>
    <w:rsid w:val="00035A5B"/>
    <w:rsid w:val="0003672D"/>
    <w:rsid w:val="00047606"/>
    <w:rsid w:val="00047D75"/>
    <w:rsid w:val="00051714"/>
    <w:rsid w:val="00053264"/>
    <w:rsid w:val="0005689B"/>
    <w:rsid w:val="00056F59"/>
    <w:rsid w:val="000622D7"/>
    <w:rsid w:val="000632E1"/>
    <w:rsid w:val="000638E9"/>
    <w:rsid w:val="000660FD"/>
    <w:rsid w:val="000670F1"/>
    <w:rsid w:val="00067448"/>
    <w:rsid w:val="00072AF1"/>
    <w:rsid w:val="00073641"/>
    <w:rsid w:val="000765D6"/>
    <w:rsid w:val="00076BC8"/>
    <w:rsid w:val="00076E85"/>
    <w:rsid w:val="00077880"/>
    <w:rsid w:val="00080060"/>
    <w:rsid w:val="000800DB"/>
    <w:rsid w:val="00080159"/>
    <w:rsid w:val="0008363C"/>
    <w:rsid w:val="000847BB"/>
    <w:rsid w:val="0008620E"/>
    <w:rsid w:val="00087466"/>
    <w:rsid w:val="00087C4C"/>
    <w:rsid w:val="00090B31"/>
    <w:rsid w:val="00091A2F"/>
    <w:rsid w:val="00091AA9"/>
    <w:rsid w:val="000923EF"/>
    <w:rsid w:val="000931A4"/>
    <w:rsid w:val="00095CFB"/>
    <w:rsid w:val="00095FA6"/>
    <w:rsid w:val="00096F80"/>
    <w:rsid w:val="000A16DF"/>
    <w:rsid w:val="000A1D04"/>
    <w:rsid w:val="000A3F0A"/>
    <w:rsid w:val="000A63B3"/>
    <w:rsid w:val="000A7CC8"/>
    <w:rsid w:val="000B06DF"/>
    <w:rsid w:val="000B5B67"/>
    <w:rsid w:val="000C0A8A"/>
    <w:rsid w:val="000C0C33"/>
    <w:rsid w:val="000C3D11"/>
    <w:rsid w:val="000D025E"/>
    <w:rsid w:val="000D2B9D"/>
    <w:rsid w:val="000D4959"/>
    <w:rsid w:val="000D71A4"/>
    <w:rsid w:val="000E129D"/>
    <w:rsid w:val="000E2B1B"/>
    <w:rsid w:val="000E75DB"/>
    <w:rsid w:val="000F0032"/>
    <w:rsid w:val="000F03AF"/>
    <w:rsid w:val="000F1AA4"/>
    <w:rsid w:val="000F2949"/>
    <w:rsid w:val="000F5967"/>
    <w:rsid w:val="00104AB8"/>
    <w:rsid w:val="001075A4"/>
    <w:rsid w:val="00111140"/>
    <w:rsid w:val="0011304F"/>
    <w:rsid w:val="00113878"/>
    <w:rsid w:val="00117DB7"/>
    <w:rsid w:val="0012235A"/>
    <w:rsid w:val="00122415"/>
    <w:rsid w:val="00125688"/>
    <w:rsid w:val="0012643D"/>
    <w:rsid w:val="00126AA6"/>
    <w:rsid w:val="00131128"/>
    <w:rsid w:val="00131E94"/>
    <w:rsid w:val="00133CA2"/>
    <w:rsid w:val="0013469D"/>
    <w:rsid w:val="001349D5"/>
    <w:rsid w:val="001350BC"/>
    <w:rsid w:val="00137CBB"/>
    <w:rsid w:val="00145465"/>
    <w:rsid w:val="00151423"/>
    <w:rsid w:val="00154DBA"/>
    <w:rsid w:val="00154DED"/>
    <w:rsid w:val="00156FD3"/>
    <w:rsid w:val="001617E6"/>
    <w:rsid w:val="00161CA1"/>
    <w:rsid w:val="00163397"/>
    <w:rsid w:val="00166666"/>
    <w:rsid w:val="00174CE1"/>
    <w:rsid w:val="001750DE"/>
    <w:rsid w:val="00176CA0"/>
    <w:rsid w:val="001840C5"/>
    <w:rsid w:val="00193790"/>
    <w:rsid w:val="00194084"/>
    <w:rsid w:val="00195E66"/>
    <w:rsid w:val="001B0A82"/>
    <w:rsid w:val="001B1AA8"/>
    <w:rsid w:val="001B567C"/>
    <w:rsid w:val="001B6418"/>
    <w:rsid w:val="001B7024"/>
    <w:rsid w:val="001B72C4"/>
    <w:rsid w:val="001C66BC"/>
    <w:rsid w:val="001C6DA3"/>
    <w:rsid w:val="001C794B"/>
    <w:rsid w:val="001C7997"/>
    <w:rsid w:val="001C7C4D"/>
    <w:rsid w:val="001D07E3"/>
    <w:rsid w:val="001D0889"/>
    <w:rsid w:val="001D25DD"/>
    <w:rsid w:val="001D2A3C"/>
    <w:rsid w:val="001D2CA4"/>
    <w:rsid w:val="001D532C"/>
    <w:rsid w:val="001E0C0D"/>
    <w:rsid w:val="001E12A1"/>
    <w:rsid w:val="001E3B43"/>
    <w:rsid w:val="001E47B6"/>
    <w:rsid w:val="001E4C98"/>
    <w:rsid w:val="001E519F"/>
    <w:rsid w:val="001E56D4"/>
    <w:rsid w:val="001F2C85"/>
    <w:rsid w:val="001F455A"/>
    <w:rsid w:val="001F760C"/>
    <w:rsid w:val="00200989"/>
    <w:rsid w:val="002018E6"/>
    <w:rsid w:val="00202B3B"/>
    <w:rsid w:val="00204BEA"/>
    <w:rsid w:val="00205F08"/>
    <w:rsid w:val="00207443"/>
    <w:rsid w:val="00210C12"/>
    <w:rsid w:val="00213A62"/>
    <w:rsid w:val="00220F76"/>
    <w:rsid w:val="00222010"/>
    <w:rsid w:val="00222058"/>
    <w:rsid w:val="00222E48"/>
    <w:rsid w:val="00225459"/>
    <w:rsid w:val="0022765F"/>
    <w:rsid w:val="00231F0A"/>
    <w:rsid w:val="00231FE8"/>
    <w:rsid w:val="00232832"/>
    <w:rsid w:val="002342A6"/>
    <w:rsid w:val="002348C9"/>
    <w:rsid w:val="00235382"/>
    <w:rsid w:val="002401AF"/>
    <w:rsid w:val="00240366"/>
    <w:rsid w:val="002408D2"/>
    <w:rsid w:val="00240B59"/>
    <w:rsid w:val="002446E0"/>
    <w:rsid w:val="00247996"/>
    <w:rsid w:val="00250821"/>
    <w:rsid w:val="00250D7B"/>
    <w:rsid w:val="0025124C"/>
    <w:rsid w:val="00261DFB"/>
    <w:rsid w:val="002649AF"/>
    <w:rsid w:val="00265355"/>
    <w:rsid w:val="002670DC"/>
    <w:rsid w:val="002678D1"/>
    <w:rsid w:val="00267FEF"/>
    <w:rsid w:val="00274FA5"/>
    <w:rsid w:val="002768CA"/>
    <w:rsid w:val="00276F4C"/>
    <w:rsid w:val="00284528"/>
    <w:rsid w:val="00285D03"/>
    <w:rsid w:val="00287ABD"/>
    <w:rsid w:val="0029110E"/>
    <w:rsid w:val="00293052"/>
    <w:rsid w:val="00293CA5"/>
    <w:rsid w:val="002966A8"/>
    <w:rsid w:val="002A25DA"/>
    <w:rsid w:val="002A3CC7"/>
    <w:rsid w:val="002A7525"/>
    <w:rsid w:val="002B106F"/>
    <w:rsid w:val="002B1085"/>
    <w:rsid w:val="002B1585"/>
    <w:rsid w:val="002B170D"/>
    <w:rsid w:val="002B2D51"/>
    <w:rsid w:val="002B32A4"/>
    <w:rsid w:val="002B3742"/>
    <w:rsid w:val="002B419B"/>
    <w:rsid w:val="002C146B"/>
    <w:rsid w:val="002D2250"/>
    <w:rsid w:val="002D305B"/>
    <w:rsid w:val="002D3B6E"/>
    <w:rsid w:val="002E1AEF"/>
    <w:rsid w:val="002E4BE3"/>
    <w:rsid w:val="002E6173"/>
    <w:rsid w:val="002E64A3"/>
    <w:rsid w:val="002E65F8"/>
    <w:rsid w:val="002E6E3A"/>
    <w:rsid w:val="002E7583"/>
    <w:rsid w:val="002F2B85"/>
    <w:rsid w:val="002F75EE"/>
    <w:rsid w:val="003062BB"/>
    <w:rsid w:val="003148DC"/>
    <w:rsid w:val="00314BB7"/>
    <w:rsid w:val="00315EFA"/>
    <w:rsid w:val="00320080"/>
    <w:rsid w:val="00326C56"/>
    <w:rsid w:val="00327875"/>
    <w:rsid w:val="00333455"/>
    <w:rsid w:val="003336EF"/>
    <w:rsid w:val="00340E30"/>
    <w:rsid w:val="00355676"/>
    <w:rsid w:val="003560D9"/>
    <w:rsid w:val="00357627"/>
    <w:rsid w:val="003604AB"/>
    <w:rsid w:val="003637DE"/>
    <w:rsid w:val="003644BA"/>
    <w:rsid w:val="003705F7"/>
    <w:rsid w:val="0037183F"/>
    <w:rsid w:val="00371A6B"/>
    <w:rsid w:val="00372C49"/>
    <w:rsid w:val="003818B3"/>
    <w:rsid w:val="00382ACD"/>
    <w:rsid w:val="003830B6"/>
    <w:rsid w:val="0038382E"/>
    <w:rsid w:val="00387C1D"/>
    <w:rsid w:val="00387CE0"/>
    <w:rsid w:val="00387E0D"/>
    <w:rsid w:val="00387F01"/>
    <w:rsid w:val="00393238"/>
    <w:rsid w:val="00393B6F"/>
    <w:rsid w:val="00393E2C"/>
    <w:rsid w:val="003963A6"/>
    <w:rsid w:val="0039793E"/>
    <w:rsid w:val="003B2D24"/>
    <w:rsid w:val="003B4B54"/>
    <w:rsid w:val="003B5C87"/>
    <w:rsid w:val="003C0B9B"/>
    <w:rsid w:val="003D10B7"/>
    <w:rsid w:val="003D1B62"/>
    <w:rsid w:val="003D3407"/>
    <w:rsid w:val="003D4532"/>
    <w:rsid w:val="003E1470"/>
    <w:rsid w:val="003E4500"/>
    <w:rsid w:val="003E7855"/>
    <w:rsid w:val="003F26B8"/>
    <w:rsid w:val="003F4C44"/>
    <w:rsid w:val="003F721C"/>
    <w:rsid w:val="00400CD3"/>
    <w:rsid w:val="00402857"/>
    <w:rsid w:val="00403D39"/>
    <w:rsid w:val="004041D2"/>
    <w:rsid w:val="00407AF3"/>
    <w:rsid w:val="004116DF"/>
    <w:rsid w:val="0041252E"/>
    <w:rsid w:val="0041319B"/>
    <w:rsid w:val="00415D88"/>
    <w:rsid w:val="0041792F"/>
    <w:rsid w:val="00425EA9"/>
    <w:rsid w:val="00430F41"/>
    <w:rsid w:val="00432A5A"/>
    <w:rsid w:val="00435919"/>
    <w:rsid w:val="00441C55"/>
    <w:rsid w:val="00443ED9"/>
    <w:rsid w:val="00445367"/>
    <w:rsid w:val="00447927"/>
    <w:rsid w:val="0045124A"/>
    <w:rsid w:val="00451322"/>
    <w:rsid w:val="004518A3"/>
    <w:rsid w:val="00454DC9"/>
    <w:rsid w:val="00455268"/>
    <w:rsid w:val="004556D0"/>
    <w:rsid w:val="00455827"/>
    <w:rsid w:val="00456CE3"/>
    <w:rsid w:val="004610DF"/>
    <w:rsid w:val="00461624"/>
    <w:rsid w:val="004621C9"/>
    <w:rsid w:val="004643D3"/>
    <w:rsid w:val="00464BA5"/>
    <w:rsid w:val="004713F2"/>
    <w:rsid w:val="00471467"/>
    <w:rsid w:val="004744EE"/>
    <w:rsid w:val="00474593"/>
    <w:rsid w:val="00480C69"/>
    <w:rsid w:val="0049038F"/>
    <w:rsid w:val="00494263"/>
    <w:rsid w:val="004949E3"/>
    <w:rsid w:val="00496384"/>
    <w:rsid w:val="00496C80"/>
    <w:rsid w:val="004A0AAB"/>
    <w:rsid w:val="004A0DB9"/>
    <w:rsid w:val="004A1F86"/>
    <w:rsid w:val="004A609A"/>
    <w:rsid w:val="004A61AF"/>
    <w:rsid w:val="004A7ACF"/>
    <w:rsid w:val="004B36A4"/>
    <w:rsid w:val="004B52E4"/>
    <w:rsid w:val="004B566B"/>
    <w:rsid w:val="004B68E8"/>
    <w:rsid w:val="004B6E10"/>
    <w:rsid w:val="004C3641"/>
    <w:rsid w:val="004C4D0B"/>
    <w:rsid w:val="004C5107"/>
    <w:rsid w:val="004C642D"/>
    <w:rsid w:val="004D0321"/>
    <w:rsid w:val="004D316C"/>
    <w:rsid w:val="004D356E"/>
    <w:rsid w:val="004D4306"/>
    <w:rsid w:val="004D695B"/>
    <w:rsid w:val="004D7465"/>
    <w:rsid w:val="004E1120"/>
    <w:rsid w:val="004E1422"/>
    <w:rsid w:val="004E4A05"/>
    <w:rsid w:val="004E4BCC"/>
    <w:rsid w:val="004E6421"/>
    <w:rsid w:val="004F1760"/>
    <w:rsid w:val="004F2446"/>
    <w:rsid w:val="004F2791"/>
    <w:rsid w:val="004F4E93"/>
    <w:rsid w:val="004F5E6D"/>
    <w:rsid w:val="004F65E4"/>
    <w:rsid w:val="005026BF"/>
    <w:rsid w:val="0050418E"/>
    <w:rsid w:val="00506AE9"/>
    <w:rsid w:val="005106BD"/>
    <w:rsid w:val="00511676"/>
    <w:rsid w:val="00512240"/>
    <w:rsid w:val="00512EDE"/>
    <w:rsid w:val="00513B06"/>
    <w:rsid w:val="005154A0"/>
    <w:rsid w:val="00516DFE"/>
    <w:rsid w:val="0051764D"/>
    <w:rsid w:val="0052603B"/>
    <w:rsid w:val="00527CA7"/>
    <w:rsid w:val="005349E8"/>
    <w:rsid w:val="00541DFF"/>
    <w:rsid w:val="00541F9B"/>
    <w:rsid w:val="005423D7"/>
    <w:rsid w:val="0054348B"/>
    <w:rsid w:val="00544A06"/>
    <w:rsid w:val="005509C2"/>
    <w:rsid w:val="00550CB9"/>
    <w:rsid w:val="00555CFB"/>
    <w:rsid w:val="00561D9D"/>
    <w:rsid w:val="005673F6"/>
    <w:rsid w:val="00567F21"/>
    <w:rsid w:val="005725C9"/>
    <w:rsid w:val="00572ABA"/>
    <w:rsid w:val="005740C4"/>
    <w:rsid w:val="00575F09"/>
    <w:rsid w:val="00585D41"/>
    <w:rsid w:val="00587B8A"/>
    <w:rsid w:val="0059001B"/>
    <w:rsid w:val="005907AB"/>
    <w:rsid w:val="00591288"/>
    <w:rsid w:val="005928B0"/>
    <w:rsid w:val="005935EF"/>
    <w:rsid w:val="005947DD"/>
    <w:rsid w:val="0059679C"/>
    <w:rsid w:val="00597468"/>
    <w:rsid w:val="005A3E8D"/>
    <w:rsid w:val="005A4CA0"/>
    <w:rsid w:val="005A4E74"/>
    <w:rsid w:val="005B0A39"/>
    <w:rsid w:val="005B2DA9"/>
    <w:rsid w:val="005B5AC3"/>
    <w:rsid w:val="005B5C6E"/>
    <w:rsid w:val="005B6593"/>
    <w:rsid w:val="005C078A"/>
    <w:rsid w:val="005C22BE"/>
    <w:rsid w:val="005C2E33"/>
    <w:rsid w:val="005C79D4"/>
    <w:rsid w:val="005D0EB0"/>
    <w:rsid w:val="005D1CFC"/>
    <w:rsid w:val="005D2258"/>
    <w:rsid w:val="005D5233"/>
    <w:rsid w:val="005D5341"/>
    <w:rsid w:val="005D5534"/>
    <w:rsid w:val="005E0C96"/>
    <w:rsid w:val="005E4E81"/>
    <w:rsid w:val="005F2849"/>
    <w:rsid w:val="005F37DF"/>
    <w:rsid w:val="005F48F5"/>
    <w:rsid w:val="005F554E"/>
    <w:rsid w:val="005F6948"/>
    <w:rsid w:val="005F72CA"/>
    <w:rsid w:val="005F7A20"/>
    <w:rsid w:val="00600D0B"/>
    <w:rsid w:val="00601AB8"/>
    <w:rsid w:val="00607265"/>
    <w:rsid w:val="00612DE1"/>
    <w:rsid w:val="00615EAC"/>
    <w:rsid w:val="00616C9F"/>
    <w:rsid w:val="00620D03"/>
    <w:rsid w:val="00623FDE"/>
    <w:rsid w:val="00624CA1"/>
    <w:rsid w:val="006300DF"/>
    <w:rsid w:val="0063099E"/>
    <w:rsid w:val="00631A01"/>
    <w:rsid w:val="006347AC"/>
    <w:rsid w:val="00637562"/>
    <w:rsid w:val="00641A76"/>
    <w:rsid w:val="00642BCB"/>
    <w:rsid w:val="006465E7"/>
    <w:rsid w:val="00646D16"/>
    <w:rsid w:val="00647512"/>
    <w:rsid w:val="00653AE0"/>
    <w:rsid w:val="00653B2A"/>
    <w:rsid w:val="006564D7"/>
    <w:rsid w:val="00656BBB"/>
    <w:rsid w:val="0065795F"/>
    <w:rsid w:val="00660E63"/>
    <w:rsid w:val="00662759"/>
    <w:rsid w:val="0066459C"/>
    <w:rsid w:val="006663DB"/>
    <w:rsid w:val="00666E4F"/>
    <w:rsid w:val="00671647"/>
    <w:rsid w:val="00671B0F"/>
    <w:rsid w:val="006731EF"/>
    <w:rsid w:val="00682F85"/>
    <w:rsid w:val="006851AA"/>
    <w:rsid w:val="00685858"/>
    <w:rsid w:val="006931FA"/>
    <w:rsid w:val="006A28A3"/>
    <w:rsid w:val="006A672F"/>
    <w:rsid w:val="006B42D9"/>
    <w:rsid w:val="006B67AB"/>
    <w:rsid w:val="006B7740"/>
    <w:rsid w:val="006C0EBB"/>
    <w:rsid w:val="006C16F8"/>
    <w:rsid w:val="006C1B4C"/>
    <w:rsid w:val="006C2E20"/>
    <w:rsid w:val="006C4724"/>
    <w:rsid w:val="006C52CE"/>
    <w:rsid w:val="006C6853"/>
    <w:rsid w:val="006C6EA9"/>
    <w:rsid w:val="006C74B2"/>
    <w:rsid w:val="006D1920"/>
    <w:rsid w:val="006D427B"/>
    <w:rsid w:val="006D60BD"/>
    <w:rsid w:val="006E1C32"/>
    <w:rsid w:val="006E3144"/>
    <w:rsid w:val="006E430D"/>
    <w:rsid w:val="006E43F6"/>
    <w:rsid w:val="006E6587"/>
    <w:rsid w:val="006E71D1"/>
    <w:rsid w:val="006E71E2"/>
    <w:rsid w:val="006F2C26"/>
    <w:rsid w:val="006F5AD4"/>
    <w:rsid w:val="006F5CA2"/>
    <w:rsid w:val="006F5E68"/>
    <w:rsid w:val="006F7078"/>
    <w:rsid w:val="006F74EC"/>
    <w:rsid w:val="006F75CF"/>
    <w:rsid w:val="00700995"/>
    <w:rsid w:val="00702DEF"/>
    <w:rsid w:val="00703087"/>
    <w:rsid w:val="0070710B"/>
    <w:rsid w:val="00711A17"/>
    <w:rsid w:val="00714364"/>
    <w:rsid w:val="00714607"/>
    <w:rsid w:val="00714890"/>
    <w:rsid w:val="007229C3"/>
    <w:rsid w:val="007237F8"/>
    <w:rsid w:val="00723F50"/>
    <w:rsid w:val="00734DF7"/>
    <w:rsid w:val="007365C1"/>
    <w:rsid w:val="00740068"/>
    <w:rsid w:val="00742E04"/>
    <w:rsid w:val="00743777"/>
    <w:rsid w:val="00743E19"/>
    <w:rsid w:val="007452E5"/>
    <w:rsid w:val="00745753"/>
    <w:rsid w:val="007474A8"/>
    <w:rsid w:val="00752DC7"/>
    <w:rsid w:val="007548D6"/>
    <w:rsid w:val="00756D92"/>
    <w:rsid w:val="00757D4E"/>
    <w:rsid w:val="007654E5"/>
    <w:rsid w:val="007660C5"/>
    <w:rsid w:val="00771381"/>
    <w:rsid w:val="007718B6"/>
    <w:rsid w:val="00771ACE"/>
    <w:rsid w:val="00773FA8"/>
    <w:rsid w:val="0078175C"/>
    <w:rsid w:val="007826E0"/>
    <w:rsid w:val="00786F58"/>
    <w:rsid w:val="007914B2"/>
    <w:rsid w:val="00796AC7"/>
    <w:rsid w:val="007A0380"/>
    <w:rsid w:val="007A27AE"/>
    <w:rsid w:val="007A612A"/>
    <w:rsid w:val="007B0239"/>
    <w:rsid w:val="007B0513"/>
    <w:rsid w:val="007B0A9E"/>
    <w:rsid w:val="007B2133"/>
    <w:rsid w:val="007B3840"/>
    <w:rsid w:val="007B4080"/>
    <w:rsid w:val="007B53C3"/>
    <w:rsid w:val="007B59BF"/>
    <w:rsid w:val="007C0003"/>
    <w:rsid w:val="007C3D21"/>
    <w:rsid w:val="007C519D"/>
    <w:rsid w:val="007D01D6"/>
    <w:rsid w:val="007D1D29"/>
    <w:rsid w:val="007D2F92"/>
    <w:rsid w:val="007D3FE9"/>
    <w:rsid w:val="007D52D1"/>
    <w:rsid w:val="007D5825"/>
    <w:rsid w:val="007D6501"/>
    <w:rsid w:val="007D6B21"/>
    <w:rsid w:val="007D7529"/>
    <w:rsid w:val="007E3F3B"/>
    <w:rsid w:val="007E58A3"/>
    <w:rsid w:val="007F6F04"/>
    <w:rsid w:val="0080058A"/>
    <w:rsid w:val="0080069A"/>
    <w:rsid w:val="00802221"/>
    <w:rsid w:val="00804A60"/>
    <w:rsid w:val="008057F4"/>
    <w:rsid w:val="008068F5"/>
    <w:rsid w:val="00806C3C"/>
    <w:rsid w:val="0080738F"/>
    <w:rsid w:val="00814747"/>
    <w:rsid w:val="00815BB4"/>
    <w:rsid w:val="0081772B"/>
    <w:rsid w:val="00821340"/>
    <w:rsid w:val="00823F5E"/>
    <w:rsid w:val="00824630"/>
    <w:rsid w:val="00825A31"/>
    <w:rsid w:val="008269F1"/>
    <w:rsid w:val="00827676"/>
    <w:rsid w:val="0083102F"/>
    <w:rsid w:val="00833E7B"/>
    <w:rsid w:val="00834649"/>
    <w:rsid w:val="00840890"/>
    <w:rsid w:val="008414A7"/>
    <w:rsid w:val="0084164F"/>
    <w:rsid w:val="00841F15"/>
    <w:rsid w:val="0084535B"/>
    <w:rsid w:val="008461E4"/>
    <w:rsid w:val="00846816"/>
    <w:rsid w:val="00846FEA"/>
    <w:rsid w:val="00852DC1"/>
    <w:rsid w:val="00854931"/>
    <w:rsid w:val="00855203"/>
    <w:rsid w:val="00856E77"/>
    <w:rsid w:val="00857DBD"/>
    <w:rsid w:val="00860FE9"/>
    <w:rsid w:val="00861E91"/>
    <w:rsid w:val="0086323D"/>
    <w:rsid w:val="00863437"/>
    <w:rsid w:val="00863CE1"/>
    <w:rsid w:val="008670F6"/>
    <w:rsid w:val="0087046C"/>
    <w:rsid w:val="00871083"/>
    <w:rsid w:val="00871A47"/>
    <w:rsid w:val="00871E7A"/>
    <w:rsid w:val="00880B76"/>
    <w:rsid w:val="00882001"/>
    <w:rsid w:val="0088231F"/>
    <w:rsid w:val="00882C9D"/>
    <w:rsid w:val="0088356A"/>
    <w:rsid w:val="00884055"/>
    <w:rsid w:val="00885CBD"/>
    <w:rsid w:val="00885F80"/>
    <w:rsid w:val="00890334"/>
    <w:rsid w:val="00892920"/>
    <w:rsid w:val="008933AD"/>
    <w:rsid w:val="00895494"/>
    <w:rsid w:val="00897D09"/>
    <w:rsid w:val="008A0AD4"/>
    <w:rsid w:val="008A5366"/>
    <w:rsid w:val="008A6841"/>
    <w:rsid w:val="008B25EC"/>
    <w:rsid w:val="008B2F78"/>
    <w:rsid w:val="008B6E72"/>
    <w:rsid w:val="008B70FF"/>
    <w:rsid w:val="008B76A1"/>
    <w:rsid w:val="008C0FDD"/>
    <w:rsid w:val="008C4E15"/>
    <w:rsid w:val="008C74D2"/>
    <w:rsid w:val="008D6819"/>
    <w:rsid w:val="008D6F32"/>
    <w:rsid w:val="008D7D36"/>
    <w:rsid w:val="008E4A7B"/>
    <w:rsid w:val="008E725A"/>
    <w:rsid w:val="008E74ED"/>
    <w:rsid w:val="008F0AB7"/>
    <w:rsid w:val="008F0BC5"/>
    <w:rsid w:val="008F133C"/>
    <w:rsid w:val="008F1E02"/>
    <w:rsid w:val="008F2B9E"/>
    <w:rsid w:val="008F4160"/>
    <w:rsid w:val="008F5614"/>
    <w:rsid w:val="00901888"/>
    <w:rsid w:val="00901EFC"/>
    <w:rsid w:val="00913FC0"/>
    <w:rsid w:val="00921397"/>
    <w:rsid w:val="00922308"/>
    <w:rsid w:val="009314A2"/>
    <w:rsid w:val="00933C34"/>
    <w:rsid w:val="009342B8"/>
    <w:rsid w:val="009352F6"/>
    <w:rsid w:val="009377EB"/>
    <w:rsid w:val="00940C6F"/>
    <w:rsid w:val="00941533"/>
    <w:rsid w:val="0094220E"/>
    <w:rsid w:val="00942ACA"/>
    <w:rsid w:val="00942BB1"/>
    <w:rsid w:val="00943B55"/>
    <w:rsid w:val="00944814"/>
    <w:rsid w:val="00946075"/>
    <w:rsid w:val="0095060B"/>
    <w:rsid w:val="00951AC7"/>
    <w:rsid w:val="00952621"/>
    <w:rsid w:val="0095509D"/>
    <w:rsid w:val="0095612F"/>
    <w:rsid w:val="00956C91"/>
    <w:rsid w:val="00956FAE"/>
    <w:rsid w:val="00957DAF"/>
    <w:rsid w:val="0096497F"/>
    <w:rsid w:val="00964A14"/>
    <w:rsid w:val="0097292B"/>
    <w:rsid w:val="009758D5"/>
    <w:rsid w:val="00980598"/>
    <w:rsid w:val="00980D97"/>
    <w:rsid w:val="00980E2D"/>
    <w:rsid w:val="00981D4B"/>
    <w:rsid w:val="0098630F"/>
    <w:rsid w:val="009921D1"/>
    <w:rsid w:val="00992DDA"/>
    <w:rsid w:val="009961C2"/>
    <w:rsid w:val="009964EF"/>
    <w:rsid w:val="009A0FEB"/>
    <w:rsid w:val="009A1364"/>
    <w:rsid w:val="009A15D2"/>
    <w:rsid w:val="009A2542"/>
    <w:rsid w:val="009A4053"/>
    <w:rsid w:val="009B438D"/>
    <w:rsid w:val="009B4686"/>
    <w:rsid w:val="009B54A9"/>
    <w:rsid w:val="009B63B3"/>
    <w:rsid w:val="009C09DE"/>
    <w:rsid w:val="009C0CFC"/>
    <w:rsid w:val="009C22E4"/>
    <w:rsid w:val="009C4B88"/>
    <w:rsid w:val="009C536D"/>
    <w:rsid w:val="009C5D70"/>
    <w:rsid w:val="009D0491"/>
    <w:rsid w:val="009D1204"/>
    <w:rsid w:val="009D1D46"/>
    <w:rsid w:val="009D2B83"/>
    <w:rsid w:val="009E06E7"/>
    <w:rsid w:val="009E42CF"/>
    <w:rsid w:val="009E548C"/>
    <w:rsid w:val="009E5F49"/>
    <w:rsid w:val="009F45D2"/>
    <w:rsid w:val="00A01167"/>
    <w:rsid w:val="00A0382F"/>
    <w:rsid w:val="00A0483E"/>
    <w:rsid w:val="00A073A3"/>
    <w:rsid w:val="00A078A0"/>
    <w:rsid w:val="00A07AC1"/>
    <w:rsid w:val="00A1187B"/>
    <w:rsid w:val="00A11B81"/>
    <w:rsid w:val="00A17F59"/>
    <w:rsid w:val="00A20121"/>
    <w:rsid w:val="00A21437"/>
    <w:rsid w:val="00A23A85"/>
    <w:rsid w:val="00A241B6"/>
    <w:rsid w:val="00A271B2"/>
    <w:rsid w:val="00A27EA4"/>
    <w:rsid w:val="00A321C7"/>
    <w:rsid w:val="00A32236"/>
    <w:rsid w:val="00A338C0"/>
    <w:rsid w:val="00A37541"/>
    <w:rsid w:val="00A43766"/>
    <w:rsid w:val="00A452B1"/>
    <w:rsid w:val="00A50D6F"/>
    <w:rsid w:val="00A576BE"/>
    <w:rsid w:val="00A57914"/>
    <w:rsid w:val="00A627CB"/>
    <w:rsid w:val="00A67D8A"/>
    <w:rsid w:val="00A70BD2"/>
    <w:rsid w:val="00A7204A"/>
    <w:rsid w:val="00A74D29"/>
    <w:rsid w:val="00A803FB"/>
    <w:rsid w:val="00A82A92"/>
    <w:rsid w:val="00A84E19"/>
    <w:rsid w:val="00A86BF9"/>
    <w:rsid w:val="00A87937"/>
    <w:rsid w:val="00A91343"/>
    <w:rsid w:val="00A92376"/>
    <w:rsid w:val="00A938F2"/>
    <w:rsid w:val="00A9483A"/>
    <w:rsid w:val="00A9632B"/>
    <w:rsid w:val="00A97F15"/>
    <w:rsid w:val="00AA1970"/>
    <w:rsid w:val="00AA40FA"/>
    <w:rsid w:val="00AA6EFC"/>
    <w:rsid w:val="00AB0F8B"/>
    <w:rsid w:val="00AB16DA"/>
    <w:rsid w:val="00AB201F"/>
    <w:rsid w:val="00AB6FC4"/>
    <w:rsid w:val="00AB7C9A"/>
    <w:rsid w:val="00AC078C"/>
    <w:rsid w:val="00AC6011"/>
    <w:rsid w:val="00AC67CD"/>
    <w:rsid w:val="00AC6D80"/>
    <w:rsid w:val="00AD45D3"/>
    <w:rsid w:val="00AD6702"/>
    <w:rsid w:val="00AD6CD6"/>
    <w:rsid w:val="00AD75F0"/>
    <w:rsid w:val="00AE1129"/>
    <w:rsid w:val="00AE2AEA"/>
    <w:rsid w:val="00AE3128"/>
    <w:rsid w:val="00AE44E0"/>
    <w:rsid w:val="00AE7A43"/>
    <w:rsid w:val="00AE7FED"/>
    <w:rsid w:val="00AF1B4F"/>
    <w:rsid w:val="00AF2083"/>
    <w:rsid w:val="00AF371E"/>
    <w:rsid w:val="00AF3C4E"/>
    <w:rsid w:val="00AF4323"/>
    <w:rsid w:val="00AF784E"/>
    <w:rsid w:val="00B03FB4"/>
    <w:rsid w:val="00B045CE"/>
    <w:rsid w:val="00B05D4B"/>
    <w:rsid w:val="00B06B14"/>
    <w:rsid w:val="00B06E34"/>
    <w:rsid w:val="00B10822"/>
    <w:rsid w:val="00B12F15"/>
    <w:rsid w:val="00B1385F"/>
    <w:rsid w:val="00B1420A"/>
    <w:rsid w:val="00B1440F"/>
    <w:rsid w:val="00B1467E"/>
    <w:rsid w:val="00B1740A"/>
    <w:rsid w:val="00B17845"/>
    <w:rsid w:val="00B17C15"/>
    <w:rsid w:val="00B17D7C"/>
    <w:rsid w:val="00B20BC2"/>
    <w:rsid w:val="00B230C8"/>
    <w:rsid w:val="00B23E0D"/>
    <w:rsid w:val="00B25DB9"/>
    <w:rsid w:val="00B26BC8"/>
    <w:rsid w:val="00B26F8F"/>
    <w:rsid w:val="00B30977"/>
    <w:rsid w:val="00B31356"/>
    <w:rsid w:val="00B31CB6"/>
    <w:rsid w:val="00B32CEB"/>
    <w:rsid w:val="00B34BC9"/>
    <w:rsid w:val="00B36730"/>
    <w:rsid w:val="00B408F2"/>
    <w:rsid w:val="00B4345E"/>
    <w:rsid w:val="00B439FD"/>
    <w:rsid w:val="00B44647"/>
    <w:rsid w:val="00B47762"/>
    <w:rsid w:val="00B47B80"/>
    <w:rsid w:val="00B47FC5"/>
    <w:rsid w:val="00B517BD"/>
    <w:rsid w:val="00B52FF1"/>
    <w:rsid w:val="00B53396"/>
    <w:rsid w:val="00B538DB"/>
    <w:rsid w:val="00B55265"/>
    <w:rsid w:val="00B55E49"/>
    <w:rsid w:val="00B60075"/>
    <w:rsid w:val="00B6218E"/>
    <w:rsid w:val="00B635B8"/>
    <w:rsid w:val="00B64232"/>
    <w:rsid w:val="00B65804"/>
    <w:rsid w:val="00B65C57"/>
    <w:rsid w:val="00B710DC"/>
    <w:rsid w:val="00B72639"/>
    <w:rsid w:val="00B7296E"/>
    <w:rsid w:val="00B75813"/>
    <w:rsid w:val="00B7726A"/>
    <w:rsid w:val="00B81620"/>
    <w:rsid w:val="00B82280"/>
    <w:rsid w:val="00B8256F"/>
    <w:rsid w:val="00B8344A"/>
    <w:rsid w:val="00B84B75"/>
    <w:rsid w:val="00B9002F"/>
    <w:rsid w:val="00B91407"/>
    <w:rsid w:val="00B91414"/>
    <w:rsid w:val="00B92ED4"/>
    <w:rsid w:val="00B95F49"/>
    <w:rsid w:val="00B96098"/>
    <w:rsid w:val="00B9639C"/>
    <w:rsid w:val="00B96A56"/>
    <w:rsid w:val="00B96F8E"/>
    <w:rsid w:val="00BA0038"/>
    <w:rsid w:val="00BA15BF"/>
    <w:rsid w:val="00BA359C"/>
    <w:rsid w:val="00BA767D"/>
    <w:rsid w:val="00BB1044"/>
    <w:rsid w:val="00BB2EED"/>
    <w:rsid w:val="00BB4F00"/>
    <w:rsid w:val="00BB6F50"/>
    <w:rsid w:val="00BB7099"/>
    <w:rsid w:val="00BB7DB1"/>
    <w:rsid w:val="00BC04AF"/>
    <w:rsid w:val="00BC27FE"/>
    <w:rsid w:val="00BC5BAE"/>
    <w:rsid w:val="00BC6389"/>
    <w:rsid w:val="00BC6CBF"/>
    <w:rsid w:val="00BD29A4"/>
    <w:rsid w:val="00BD2DD9"/>
    <w:rsid w:val="00BD4E0E"/>
    <w:rsid w:val="00BD6FCB"/>
    <w:rsid w:val="00BE071C"/>
    <w:rsid w:val="00BE1F1D"/>
    <w:rsid w:val="00BE21A7"/>
    <w:rsid w:val="00BE2995"/>
    <w:rsid w:val="00BE4301"/>
    <w:rsid w:val="00BE6D4E"/>
    <w:rsid w:val="00BF14EC"/>
    <w:rsid w:val="00BF15CF"/>
    <w:rsid w:val="00BF3112"/>
    <w:rsid w:val="00BF4014"/>
    <w:rsid w:val="00BF4EFE"/>
    <w:rsid w:val="00BF500B"/>
    <w:rsid w:val="00BF7228"/>
    <w:rsid w:val="00BF7F86"/>
    <w:rsid w:val="00C01021"/>
    <w:rsid w:val="00C019BC"/>
    <w:rsid w:val="00C05AEB"/>
    <w:rsid w:val="00C063F5"/>
    <w:rsid w:val="00C0784A"/>
    <w:rsid w:val="00C07A0C"/>
    <w:rsid w:val="00C1158A"/>
    <w:rsid w:val="00C116B1"/>
    <w:rsid w:val="00C1266A"/>
    <w:rsid w:val="00C15E07"/>
    <w:rsid w:val="00C16C8D"/>
    <w:rsid w:val="00C21DB5"/>
    <w:rsid w:val="00C25DE0"/>
    <w:rsid w:val="00C27486"/>
    <w:rsid w:val="00C3022E"/>
    <w:rsid w:val="00C313C3"/>
    <w:rsid w:val="00C3286D"/>
    <w:rsid w:val="00C349C9"/>
    <w:rsid w:val="00C379B0"/>
    <w:rsid w:val="00C4054C"/>
    <w:rsid w:val="00C407D2"/>
    <w:rsid w:val="00C40B6D"/>
    <w:rsid w:val="00C45444"/>
    <w:rsid w:val="00C46963"/>
    <w:rsid w:val="00C507CA"/>
    <w:rsid w:val="00C51709"/>
    <w:rsid w:val="00C56BE2"/>
    <w:rsid w:val="00C571DD"/>
    <w:rsid w:val="00C609C7"/>
    <w:rsid w:val="00C627F2"/>
    <w:rsid w:val="00C6379B"/>
    <w:rsid w:val="00C640E6"/>
    <w:rsid w:val="00C66370"/>
    <w:rsid w:val="00C704FF"/>
    <w:rsid w:val="00C712A8"/>
    <w:rsid w:val="00C72CA6"/>
    <w:rsid w:val="00C85BB7"/>
    <w:rsid w:val="00C86A09"/>
    <w:rsid w:val="00C929DC"/>
    <w:rsid w:val="00CA1B19"/>
    <w:rsid w:val="00CA1B6F"/>
    <w:rsid w:val="00CA4DB6"/>
    <w:rsid w:val="00CA56D7"/>
    <w:rsid w:val="00CA5A16"/>
    <w:rsid w:val="00CB01EC"/>
    <w:rsid w:val="00CB11BB"/>
    <w:rsid w:val="00CB1854"/>
    <w:rsid w:val="00CB292B"/>
    <w:rsid w:val="00CB3576"/>
    <w:rsid w:val="00CB5A2E"/>
    <w:rsid w:val="00CB71E3"/>
    <w:rsid w:val="00CB7DAB"/>
    <w:rsid w:val="00CC04DD"/>
    <w:rsid w:val="00CC291F"/>
    <w:rsid w:val="00CC38AB"/>
    <w:rsid w:val="00CC46B6"/>
    <w:rsid w:val="00CC52C5"/>
    <w:rsid w:val="00CD24F1"/>
    <w:rsid w:val="00CD38B8"/>
    <w:rsid w:val="00CD7CDB"/>
    <w:rsid w:val="00CE01E0"/>
    <w:rsid w:val="00CE44C3"/>
    <w:rsid w:val="00CE6915"/>
    <w:rsid w:val="00CF067E"/>
    <w:rsid w:val="00CF0E50"/>
    <w:rsid w:val="00CF10E1"/>
    <w:rsid w:val="00CF1264"/>
    <w:rsid w:val="00CF25EB"/>
    <w:rsid w:val="00CF40DC"/>
    <w:rsid w:val="00D028F5"/>
    <w:rsid w:val="00D03F41"/>
    <w:rsid w:val="00D044C2"/>
    <w:rsid w:val="00D04AB3"/>
    <w:rsid w:val="00D05E6B"/>
    <w:rsid w:val="00D06267"/>
    <w:rsid w:val="00D06D86"/>
    <w:rsid w:val="00D105C8"/>
    <w:rsid w:val="00D126B8"/>
    <w:rsid w:val="00D130E9"/>
    <w:rsid w:val="00D15279"/>
    <w:rsid w:val="00D15C71"/>
    <w:rsid w:val="00D20008"/>
    <w:rsid w:val="00D20941"/>
    <w:rsid w:val="00D20B26"/>
    <w:rsid w:val="00D25675"/>
    <w:rsid w:val="00D26972"/>
    <w:rsid w:val="00D277C2"/>
    <w:rsid w:val="00D3031B"/>
    <w:rsid w:val="00D31261"/>
    <w:rsid w:val="00D31614"/>
    <w:rsid w:val="00D34469"/>
    <w:rsid w:val="00D36712"/>
    <w:rsid w:val="00D4312A"/>
    <w:rsid w:val="00D52B38"/>
    <w:rsid w:val="00D566B6"/>
    <w:rsid w:val="00D57308"/>
    <w:rsid w:val="00D64100"/>
    <w:rsid w:val="00D64B48"/>
    <w:rsid w:val="00D64E6A"/>
    <w:rsid w:val="00D71129"/>
    <w:rsid w:val="00D7129F"/>
    <w:rsid w:val="00D72A38"/>
    <w:rsid w:val="00D72EC3"/>
    <w:rsid w:val="00D735EC"/>
    <w:rsid w:val="00D770D8"/>
    <w:rsid w:val="00D778B8"/>
    <w:rsid w:val="00D81299"/>
    <w:rsid w:val="00D83775"/>
    <w:rsid w:val="00D8595F"/>
    <w:rsid w:val="00D91E61"/>
    <w:rsid w:val="00D92ECD"/>
    <w:rsid w:val="00D93384"/>
    <w:rsid w:val="00D93D8A"/>
    <w:rsid w:val="00D94D31"/>
    <w:rsid w:val="00D97C6A"/>
    <w:rsid w:val="00DA10F0"/>
    <w:rsid w:val="00DA2D3A"/>
    <w:rsid w:val="00DA6587"/>
    <w:rsid w:val="00DA6B88"/>
    <w:rsid w:val="00DA74F2"/>
    <w:rsid w:val="00DB0026"/>
    <w:rsid w:val="00DB25B1"/>
    <w:rsid w:val="00DB3F8D"/>
    <w:rsid w:val="00DB4733"/>
    <w:rsid w:val="00DB62E6"/>
    <w:rsid w:val="00DC0459"/>
    <w:rsid w:val="00DC0B69"/>
    <w:rsid w:val="00DC391B"/>
    <w:rsid w:val="00DC7299"/>
    <w:rsid w:val="00DD1B8A"/>
    <w:rsid w:val="00DD3ECA"/>
    <w:rsid w:val="00DD47F0"/>
    <w:rsid w:val="00DD48B0"/>
    <w:rsid w:val="00DD55BD"/>
    <w:rsid w:val="00DE05B9"/>
    <w:rsid w:val="00DE1465"/>
    <w:rsid w:val="00DE3B25"/>
    <w:rsid w:val="00DE3C41"/>
    <w:rsid w:val="00DE3DFD"/>
    <w:rsid w:val="00DE4D0F"/>
    <w:rsid w:val="00DF6286"/>
    <w:rsid w:val="00DF7AB4"/>
    <w:rsid w:val="00E02596"/>
    <w:rsid w:val="00E03A11"/>
    <w:rsid w:val="00E052FD"/>
    <w:rsid w:val="00E069AA"/>
    <w:rsid w:val="00E13074"/>
    <w:rsid w:val="00E13A63"/>
    <w:rsid w:val="00E218F9"/>
    <w:rsid w:val="00E26C94"/>
    <w:rsid w:val="00E30007"/>
    <w:rsid w:val="00E30F17"/>
    <w:rsid w:val="00E3264A"/>
    <w:rsid w:val="00E32E94"/>
    <w:rsid w:val="00E3304B"/>
    <w:rsid w:val="00E36653"/>
    <w:rsid w:val="00E37269"/>
    <w:rsid w:val="00E374C0"/>
    <w:rsid w:val="00E411EE"/>
    <w:rsid w:val="00E41526"/>
    <w:rsid w:val="00E417C8"/>
    <w:rsid w:val="00E4773B"/>
    <w:rsid w:val="00E5179C"/>
    <w:rsid w:val="00E554C6"/>
    <w:rsid w:val="00E6134E"/>
    <w:rsid w:val="00E61F1D"/>
    <w:rsid w:val="00E63BF3"/>
    <w:rsid w:val="00E6691C"/>
    <w:rsid w:val="00E675C7"/>
    <w:rsid w:val="00E70913"/>
    <w:rsid w:val="00E70F61"/>
    <w:rsid w:val="00E71D1F"/>
    <w:rsid w:val="00E75AA3"/>
    <w:rsid w:val="00E816E4"/>
    <w:rsid w:val="00E83B7E"/>
    <w:rsid w:val="00E83D53"/>
    <w:rsid w:val="00E90826"/>
    <w:rsid w:val="00E91E58"/>
    <w:rsid w:val="00E944A7"/>
    <w:rsid w:val="00E94E13"/>
    <w:rsid w:val="00E95CB6"/>
    <w:rsid w:val="00EA125E"/>
    <w:rsid w:val="00EA16E7"/>
    <w:rsid w:val="00EA50B3"/>
    <w:rsid w:val="00EA6A02"/>
    <w:rsid w:val="00EA6C8E"/>
    <w:rsid w:val="00EB1675"/>
    <w:rsid w:val="00EB16A8"/>
    <w:rsid w:val="00EB1D13"/>
    <w:rsid w:val="00EB247C"/>
    <w:rsid w:val="00EB48DC"/>
    <w:rsid w:val="00EB68DB"/>
    <w:rsid w:val="00EB7F2E"/>
    <w:rsid w:val="00EC0EE2"/>
    <w:rsid w:val="00EC49CB"/>
    <w:rsid w:val="00ED02F7"/>
    <w:rsid w:val="00ED100A"/>
    <w:rsid w:val="00ED1533"/>
    <w:rsid w:val="00ED210A"/>
    <w:rsid w:val="00ED4155"/>
    <w:rsid w:val="00ED46AC"/>
    <w:rsid w:val="00ED613E"/>
    <w:rsid w:val="00EE1C61"/>
    <w:rsid w:val="00EE21FD"/>
    <w:rsid w:val="00EE2DA9"/>
    <w:rsid w:val="00EE3528"/>
    <w:rsid w:val="00EF381A"/>
    <w:rsid w:val="00F00C91"/>
    <w:rsid w:val="00F016FE"/>
    <w:rsid w:val="00F046A3"/>
    <w:rsid w:val="00F0595C"/>
    <w:rsid w:val="00F06ED8"/>
    <w:rsid w:val="00F07B1F"/>
    <w:rsid w:val="00F1151D"/>
    <w:rsid w:val="00F11976"/>
    <w:rsid w:val="00F13C12"/>
    <w:rsid w:val="00F168EB"/>
    <w:rsid w:val="00F1786C"/>
    <w:rsid w:val="00F2593F"/>
    <w:rsid w:val="00F27893"/>
    <w:rsid w:val="00F27DE8"/>
    <w:rsid w:val="00F300AB"/>
    <w:rsid w:val="00F3013A"/>
    <w:rsid w:val="00F33E28"/>
    <w:rsid w:val="00F40911"/>
    <w:rsid w:val="00F40B1F"/>
    <w:rsid w:val="00F41CAB"/>
    <w:rsid w:val="00F4346F"/>
    <w:rsid w:val="00F43C4A"/>
    <w:rsid w:val="00F443BD"/>
    <w:rsid w:val="00F57429"/>
    <w:rsid w:val="00F61637"/>
    <w:rsid w:val="00F646BF"/>
    <w:rsid w:val="00F65449"/>
    <w:rsid w:val="00F65975"/>
    <w:rsid w:val="00F65F90"/>
    <w:rsid w:val="00F67A88"/>
    <w:rsid w:val="00F67D1F"/>
    <w:rsid w:val="00F72581"/>
    <w:rsid w:val="00F72F79"/>
    <w:rsid w:val="00F738A5"/>
    <w:rsid w:val="00F73B4B"/>
    <w:rsid w:val="00F751EA"/>
    <w:rsid w:val="00F754B5"/>
    <w:rsid w:val="00F75E81"/>
    <w:rsid w:val="00F77BD4"/>
    <w:rsid w:val="00F80302"/>
    <w:rsid w:val="00F80468"/>
    <w:rsid w:val="00F834E6"/>
    <w:rsid w:val="00F835DE"/>
    <w:rsid w:val="00F86261"/>
    <w:rsid w:val="00F932D0"/>
    <w:rsid w:val="00F93717"/>
    <w:rsid w:val="00F93896"/>
    <w:rsid w:val="00F9421C"/>
    <w:rsid w:val="00F95C00"/>
    <w:rsid w:val="00FA00AB"/>
    <w:rsid w:val="00FA0F40"/>
    <w:rsid w:val="00FA6150"/>
    <w:rsid w:val="00FB1575"/>
    <w:rsid w:val="00FB1C4F"/>
    <w:rsid w:val="00FB29A1"/>
    <w:rsid w:val="00FC0DFA"/>
    <w:rsid w:val="00FC103F"/>
    <w:rsid w:val="00FC1558"/>
    <w:rsid w:val="00FC1770"/>
    <w:rsid w:val="00FC2323"/>
    <w:rsid w:val="00FC614E"/>
    <w:rsid w:val="00FC7E3D"/>
    <w:rsid w:val="00FD044A"/>
    <w:rsid w:val="00FD2188"/>
    <w:rsid w:val="00FD3A4D"/>
    <w:rsid w:val="00FD3EF9"/>
    <w:rsid w:val="00FD446B"/>
    <w:rsid w:val="00FE234A"/>
    <w:rsid w:val="00FE53B9"/>
    <w:rsid w:val="00FE583C"/>
    <w:rsid w:val="00FE6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3F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16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D31614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H3"/>
    <w:basedOn w:val="a"/>
    <w:next w:val="a"/>
    <w:link w:val="30"/>
    <w:qFormat/>
    <w:rsid w:val="00D31614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D31614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Cs w:val="20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161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D3161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D3161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D31614"/>
    <w:rPr>
      <w:rFonts w:ascii="Cambria" w:eastAsia="Times New Roman" w:hAnsi="Cambria" w:cs="Times New Roman"/>
      <w:b/>
      <w:bCs/>
      <w:i/>
      <w:iCs/>
      <w:color w:val="4F81BD"/>
      <w:sz w:val="24"/>
      <w:szCs w:val="20"/>
      <w:lang w:val="x-none"/>
    </w:rPr>
  </w:style>
  <w:style w:type="character" w:customStyle="1" w:styleId="s1">
    <w:name w:val="s1"/>
    <w:rsid w:val="00D31614"/>
  </w:style>
  <w:style w:type="character" w:customStyle="1" w:styleId="s0">
    <w:name w:val="s0"/>
    <w:uiPriority w:val="99"/>
    <w:rsid w:val="00D31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3">
    <w:name w:val="List Paragraph"/>
    <w:basedOn w:val="a"/>
    <w:uiPriority w:val="34"/>
    <w:qFormat/>
    <w:rsid w:val="00D316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D31614"/>
    <w:rPr>
      <w:color w:val="0000FF"/>
      <w:u w:val="single"/>
    </w:rPr>
  </w:style>
  <w:style w:type="character" w:customStyle="1" w:styleId="hps">
    <w:name w:val="hps"/>
    <w:basedOn w:val="a0"/>
    <w:uiPriority w:val="99"/>
    <w:rsid w:val="00D31614"/>
  </w:style>
  <w:style w:type="character" w:customStyle="1" w:styleId="shorttext">
    <w:name w:val="short_text"/>
    <w:basedOn w:val="a0"/>
    <w:rsid w:val="00D31614"/>
  </w:style>
  <w:style w:type="paragraph" w:styleId="a5">
    <w:name w:val="footnote text"/>
    <w:basedOn w:val="a"/>
    <w:link w:val="a6"/>
    <w:uiPriority w:val="99"/>
    <w:semiHidden/>
    <w:unhideWhenUsed/>
    <w:rsid w:val="00D31614"/>
    <w:rPr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D3161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D31614"/>
    <w:rPr>
      <w:vertAlign w:val="superscript"/>
    </w:rPr>
  </w:style>
  <w:style w:type="character" w:styleId="a8">
    <w:name w:val="annotation reference"/>
    <w:uiPriority w:val="99"/>
    <w:semiHidden/>
    <w:unhideWhenUsed/>
    <w:rsid w:val="00D3161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1614"/>
    <w:rPr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161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161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161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d">
    <w:name w:val="Revision"/>
    <w:hidden/>
    <w:uiPriority w:val="99"/>
    <w:semiHidden/>
    <w:rsid w:val="00D31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31614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D31614"/>
    <w:rPr>
      <w:rFonts w:ascii="Tahoma" w:eastAsia="Times New Roman" w:hAnsi="Tahoma" w:cs="Times New Roman"/>
      <w:sz w:val="16"/>
      <w:szCs w:val="16"/>
      <w:lang w:val="x-none" w:eastAsia="x-none"/>
    </w:rPr>
  </w:style>
  <w:style w:type="table" w:customStyle="1" w:styleId="11">
    <w:name w:val="Сетка таблицы1"/>
    <w:basedOn w:val="a1"/>
    <w:next w:val="af0"/>
    <w:uiPriority w:val="59"/>
    <w:rsid w:val="00D316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rsid w:val="00D316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0"/>
    <w:uiPriority w:val="59"/>
    <w:rsid w:val="00D316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D31614"/>
    <w:pPr>
      <w:ind w:firstLine="709"/>
      <w:jc w:val="both"/>
    </w:pPr>
    <w:rPr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D3161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1">
    <w:name w:val="Body Text Indent"/>
    <w:basedOn w:val="a"/>
    <w:link w:val="af2"/>
    <w:rsid w:val="00D31614"/>
    <w:pPr>
      <w:widowControl w:val="0"/>
      <w:spacing w:line="360" w:lineRule="auto"/>
      <w:ind w:firstLine="480"/>
      <w:jc w:val="both"/>
    </w:pPr>
    <w:rPr>
      <w:bCs/>
      <w:sz w:val="28"/>
      <w:szCs w:val="28"/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D31614"/>
    <w:rPr>
      <w:rFonts w:ascii="Times New Roman" w:eastAsia="Times New Roman" w:hAnsi="Times New Roman" w:cs="Times New Roman"/>
      <w:bCs/>
      <w:sz w:val="28"/>
      <w:szCs w:val="28"/>
      <w:lang w:val="x-none" w:eastAsia="x-none"/>
    </w:rPr>
  </w:style>
  <w:style w:type="paragraph" w:styleId="22">
    <w:name w:val="Body Text 2"/>
    <w:basedOn w:val="a"/>
    <w:link w:val="23"/>
    <w:rsid w:val="00D31614"/>
    <w:pPr>
      <w:spacing w:line="360" w:lineRule="auto"/>
    </w:pPr>
    <w:rPr>
      <w:sz w:val="28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D3161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3">
    <w:name w:val="header"/>
    <w:basedOn w:val="a"/>
    <w:link w:val="af4"/>
    <w:uiPriority w:val="99"/>
    <w:rsid w:val="00D316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D316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Normal (Web)"/>
    <w:basedOn w:val="a"/>
    <w:uiPriority w:val="99"/>
    <w:unhideWhenUsed/>
    <w:rsid w:val="00D31614"/>
    <w:pPr>
      <w:spacing w:before="100" w:beforeAutospacing="1" w:after="100" w:afterAutospacing="1"/>
    </w:pPr>
  </w:style>
  <w:style w:type="paragraph" w:customStyle="1" w:styleId="Default">
    <w:name w:val="Default"/>
    <w:rsid w:val="00D316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12">
    <w:name w:val="Заголовок №1_"/>
    <w:link w:val="13"/>
    <w:rsid w:val="00D31614"/>
    <w:rPr>
      <w:rFonts w:ascii="Consolas" w:eastAsia="Consolas" w:hAnsi="Consolas" w:cs="Consolas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D31614"/>
    <w:pPr>
      <w:shd w:val="clear" w:color="auto" w:fill="FFFFFF"/>
      <w:spacing w:after="300" w:line="0" w:lineRule="atLeast"/>
      <w:outlineLvl w:val="0"/>
    </w:pPr>
    <w:rPr>
      <w:rFonts w:ascii="Consolas" w:eastAsia="Consolas" w:hAnsi="Consolas" w:cs="Consolas"/>
      <w:sz w:val="23"/>
      <w:szCs w:val="23"/>
      <w:lang w:eastAsia="en-US"/>
    </w:rPr>
  </w:style>
  <w:style w:type="paragraph" w:styleId="af6">
    <w:name w:val="footer"/>
    <w:basedOn w:val="a"/>
    <w:link w:val="af7"/>
    <w:uiPriority w:val="99"/>
    <w:unhideWhenUsed/>
    <w:rsid w:val="00D316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Нижний колонтитул Знак"/>
    <w:basedOn w:val="a0"/>
    <w:link w:val="af6"/>
    <w:uiPriority w:val="99"/>
    <w:rsid w:val="00D316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8">
    <w:name w:val="Основной текст_"/>
    <w:link w:val="24"/>
    <w:rsid w:val="00D31614"/>
    <w:rPr>
      <w:rFonts w:ascii="Consolas" w:eastAsia="Consolas" w:hAnsi="Consolas" w:cs="Consolas"/>
      <w:sz w:val="19"/>
      <w:szCs w:val="19"/>
      <w:shd w:val="clear" w:color="auto" w:fill="FFFFFF"/>
    </w:rPr>
  </w:style>
  <w:style w:type="paragraph" w:customStyle="1" w:styleId="24">
    <w:name w:val="Основной текст2"/>
    <w:basedOn w:val="a"/>
    <w:link w:val="af8"/>
    <w:rsid w:val="00D31614"/>
    <w:pPr>
      <w:shd w:val="clear" w:color="auto" w:fill="FFFFFF"/>
      <w:spacing w:before="300" w:after="420" w:line="264" w:lineRule="exact"/>
    </w:pPr>
    <w:rPr>
      <w:rFonts w:ascii="Consolas" w:eastAsia="Consolas" w:hAnsi="Consolas" w:cs="Consolas"/>
      <w:sz w:val="19"/>
      <w:szCs w:val="19"/>
      <w:lang w:eastAsia="en-US"/>
    </w:rPr>
  </w:style>
  <w:style w:type="paragraph" w:customStyle="1" w:styleId="Style30">
    <w:name w:val="Style30"/>
    <w:basedOn w:val="a"/>
    <w:uiPriority w:val="99"/>
    <w:rsid w:val="00D31614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character" w:customStyle="1" w:styleId="FontStyle50">
    <w:name w:val="Font Style50"/>
    <w:uiPriority w:val="99"/>
    <w:rsid w:val="00D31614"/>
    <w:rPr>
      <w:rFonts w:ascii="Tahoma" w:hAnsi="Tahoma" w:cs="Tahoma"/>
      <w:b/>
      <w:bCs/>
      <w:color w:val="000000"/>
      <w:sz w:val="26"/>
      <w:szCs w:val="26"/>
    </w:rPr>
  </w:style>
  <w:style w:type="character" w:customStyle="1" w:styleId="apple-converted-space">
    <w:name w:val="apple-converted-space"/>
    <w:basedOn w:val="a0"/>
    <w:rsid w:val="00D31614"/>
  </w:style>
  <w:style w:type="character" w:styleId="af9">
    <w:name w:val="Strong"/>
    <w:uiPriority w:val="22"/>
    <w:qFormat/>
    <w:rsid w:val="00D31614"/>
    <w:rPr>
      <w:b/>
      <w:bCs/>
    </w:rPr>
  </w:style>
  <w:style w:type="character" w:styleId="afa">
    <w:name w:val="Emphasis"/>
    <w:uiPriority w:val="20"/>
    <w:qFormat/>
    <w:rsid w:val="00D31614"/>
    <w:rPr>
      <w:i/>
      <w:iCs/>
    </w:rPr>
  </w:style>
  <w:style w:type="paragraph" w:styleId="afb">
    <w:name w:val="No Spacing"/>
    <w:link w:val="afc"/>
    <w:uiPriority w:val="1"/>
    <w:qFormat/>
    <w:rsid w:val="00D316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fb"/>
    <w:uiPriority w:val="1"/>
    <w:rsid w:val="00D31614"/>
    <w:rPr>
      <w:rFonts w:ascii="Calibri" w:eastAsia="Calibri" w:hAnsi="Calibri" w:cs="Times New Roman"/>
    </w:rPr>
  </w:style>
  <w:style w:type="paragraph" w:customStyle="1" w:styleId="25">
    <w:name w:val="Абзац списка2"/>
    <w:basedOn w:val="a"/>
    <w:uiPriority w:val="99"/>
    <w:rsid w:val="00D3161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33">
    <w:name w:val="Абзац списка3"/>
    <w:basedOn w:val="a"/>
    <w:rsid w:val="00D316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6">
    <w:name w:val="Body Text Indent 2"/>
    <w:basedOn w:val="a"/>
    <w:link w:val="27"/>
    <w:uiPriority w:val="99"/>
    <w:unhideWhenUsed/>
    <w:rsid w:val="00D31614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D316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ote">
    <w:name w:val="note"/>
    <w:basedOn w:val="a"/>
    <w:rsid w:val="00D31614"/>
    <w:pPr>
      <w:spacing w:before="100" w:beforeAutospacing="1" w:after="100" w:afterAutospacing="1"/>
    </w:pPr>
  </w:style>
  <w:style w:type="paragraph" w:customStyle="1" w:styleId="14">
    <w:name w:val="Обычный1"/>
    <w:rsid w:val="00D3161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Обычный с отступом 1 см"/>
    <w:basedOn w:val="a"/>
    <w:rsid w:val="00D31614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16">
    <w:name w:val="Стиль1"/>
    <w:basedOn w:val="a"/>
    <w:rsid w:val="00D31614"/>
    <w:pPr>
      <w:spacing w:line="360" w:lineRule="auto"/>
      <w:ind w:firstLine="709"/>
      <w:jc w:val="both"/>
    </w:pPr>
    <w:rPr>
      <w:sz w:val="28"/>
      <w:szCs w:val="36"/>
    </w:rPr>
  </w:style>
  <w:style w:type="paragraph" w:customStyle="1" w:styleId="7">
    <w:name w:val="Абзац списка7"/>
    <w:basedOn w:val="a"/>
    <w:uiPriority w:val="99"/>
    <w:rsid w:val="00D31614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j17">
    <w:name w:val="j17"/>
    <w:basedOn w:val="a"/>
    <w:rsid w:val="00D31614"/>
    <w:pPr>
      <w:spacing w:before="100" w:beforeAutospacing="1" w:after="100" w:afterAutospacing="1"/>
    </w:pPr>
  </w:style>
  <w:style w:type="character" w:customStyle="1" w:styleId="17">
    <w:name w:val="Основной текст Знак1"/>
    <w:uiPriority w:val="99"/>
    <w:rsid w:val="00D3161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fd">
    <w:name w:val="Body Text"/>
    <w:basedOn w:val="a"/>
    <w:link w:val="afe"/>
    <w:uiPriority w:val="99"/>
    <w:unhideWhenUsed/>
    <w:rsid w:val="00B84B75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sid w:val="00B84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Абзац списка1"/>
    <w:basedOn w:val="a"/>
    <w:uiPriority w:val="99"/>
    <w:qFormat/>
    <w:rsid w:val="00372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f">
    <w:name w:val="Plain Text"/>
    <w:basedOn w:val="a"/>
    <w:link w:val="aff0"/>
    <w:rsid w:val="00B710DC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rsid w:val="00B710D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710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c1">
    <w:name w:val="c1"/>
    <w:basedOn w:val="a0"/>
    <w:rsid w:val="005725C9"/>
  </w:style>
  <w:style w:type="paragraph" w:customStyle="1" w:styleId="FR5">
    <w:name w:val="FR5"/>
    <w:rsid w:val="00387F01"/>
    <w:pPr>
      <w:widowControl w:val="0"/>
      <w:adjustRightInd w:val="0"/>
      <w:spacing w:after="0" w:line="300" w:lineRule="auto"/>
      <w:ind w:firstLine="5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table" w:customStyle="1" w:styleId="TableGrid">
    <w:name w:val="TableGrid"/>
    <w:rsid w:val="000357A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Абзац списка4"/>
    <w:basedOn w:val="a"/>
    <w:uiPriority w:val="99"/>
    <w:qFormat/>
    <w:rsid w:val="003963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1">
    <w:name w:val="FollowedHyperlink"/>
    <w:basedOn w:val="a0"/>
    <w:uiPriority w:val="99"/>
    <w:semiHidden/>
    <w:unhideWhenUsed/>
    <w:rsid w:val="002B15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16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D31614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H3"/>
    <w:basedOn w:val="a"/>
    <w:next w:val="a"/>
    <w:link w:val="30"/>
    <w:qFormat/>
    <w:rsid w:val="00D31614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D31614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Cs w:val="20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161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D3161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D3161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D31614"/>
    <w:rPr>
      <w:rFonts w:ascii="Cambria" w:eastAsia="Times New Roman" w:hAnsi="Cambria" w:cs="Times New Roman"/>
      <w:b/>
      <w:bCs/>
      <w:i/>
      <w:iCs/>
      <w:color w:val="4F81BD"/>
      <w:sz w:val="24"/>
      <w:szCs w:val="20"/>
      <w:lang w:val="x-none"/>
    </w:rPr>
  </w:style>
  <w:style w:type="character" w:customStyle="1" w:styleId="s1">
    <w:name w:val="s1"/>
    <w:rsid w:val="00D31614"/>
  </w:style>
  <w:style w:type="character" w:customStyle="1" w:styleId="s0">
    <w:name w:val="s0"/>
    <w:uiPriority w:val="99"/>
    <w:rsid w:val="00D31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3">
    <w:name w:val="List Paragraph"/>
    <w:basedOn w:val="a"/>
    <w:uiPriority w:val="34"/>
    <w:qFormat/>
    <w:rsid w:val="00D316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D31614"/>
    <w:rPr>
      <w:color w:val="0000FF"/>
      <w:u w:val="single"/>
    </w:rPr>
  </w:style>
  <w:style w:type="character" w:customStyle="1" w:styleId="hps">
    <w:name w:val="hps"/>
    <w:basedOn w:val="a0"/>
    <w:uiPriority w:val="99"/>
    <w:rsid w:val="00D31614"/>
  </w:style>
  <w:style w:type="character" w:customStyle="1" w:styleId="shorttext">
    <w:name w:val="short_text"/>
    <w:basedOn w:val="a0"/>
    <w:rsid w:val="00D31614"/>
  </w:style>
  <w:style w:type="paragraph" w:styleId="a5">
    <w:name w:val="footnote text"/>
    <w:basedOn w:val="a"/>
    <w:link w:val="a6"/>
    <w:uiPriority w:val="99"/>
    <w:semiHidden/>
    <w:unhideWhenUsed/>
    <w:rsid w:val="00D31614"/>
    <w:rPr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D3161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D31614"/>
    <w:rPr>
      <w:vertAlign w:val="superscript"/>
    </w:rPr>
  </w:style>
  <w:style w:type="character" w:styleId="a8">
    <w:name w:val="annotation reference"/>
    <w:uiPriority w:val="99"/>
    <w:semiHidden/>
    <w:unhideWhenUsed/>
    <w:rsid w:val="00D3161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1614"/>
    <w:rPr>
      <w:sz w:val="20"/>
      <w:szCs w:val="20"/>
      <w:lang w:val="x-none" w:eastAsia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161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161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161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d">
    <w:name w:val="Revision"/>
    <w:hidden/>
    <w:uiPriority w:val="99"/>
    <w:semiHidden/>
    <w:rsid w:val="00D31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31614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D31614"/>
    <w:rPr>
      <w:rFonts w:ascii="Tahoma" w:eastAsia="Times New Roman" w:hAnsi="Tahoma" w:cs="Times New Roman"/>
      <w:sz w:val="16"/>
      <w:szCs w:val="16"/>
      <w:lang w:val="x-none" w:eastAsia="x-none"/>
    </w:rPr>
  </w:style>
  <w:style w:type="table" w:customStyle="1" w:styleId="11">
    <w:name w:val="Сетка таблицы1"/>
    <w:basedOn w:val="a1"/>
    <w:next w:val="af0"/>
    <w:uiPriority w:val="59"/>
    <w:rsid w:val="00D316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rsid w:val="00D316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0"/>
    <w:uiPriority w:val="59"/>
    <w:rsid w:val="00D316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D31614"/>
    <w:pPr>
      <w:ind w:firstLine="709"/>
      <w:jc w:val="both"/>
    </w:pPr>
    <w:rPr>
      <w:sz w:val="28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D3161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1">
    <w:name w:val="Body Text Indent"/>
    <w:basedOn w:val="a"/>
    <w:link w:val="af2"/>
    <w:rsid w:val="00D31614"/>
    <w:pPr>
      <w:widowControl w:val="0"/>
      <w:spacing w:line="360" w:lineRule="auto"/>
      <w:ind w:firstLine="480"/>
      <w:jc w:val="both"/>
    </w:pPr>
    <w:rPr>
      <w:bCs/>
      <w:sz w:val="28"/>
      <w:szCs w:val="28"/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D31614"/>
    <w:rPr>
      <w:rFonts w:ascii="Times New Roman" w:eastAsia="Times New Roman" w:hAnsi="Times New Roman" w:cs="Times New Roman"/>
      <w:bCs/>
      <w:sz w:val="28"/>
      <w:szCs w:val="28"/>
      <w:lang w:val="x-none" w:eastAsia="x-none"/>
    </w:rPr>
  </w:style>
  <w:style w:type="paragraph" w:styleId="22">
    <w:name w:val="Body Text 2"/>
    <w:basedOn w:val="a"/>
    <w:link w:val="23"/>
    <w:rsid w:val="00D31614"/>
    <w:pPr>
      <w:spacing w:line="360" w:lineRule="auto"/>
    </w:pPr>
    <w:rPr>
      <w:sz w:val="28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D3161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3">
    <w:name w:val="header"/>
    <w:basedOn w:val="a"/>
    <w:link w:val="af4"/>
    <w:uiPriority w:val="99"/>
    <w:rsid w:val="00D316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D316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Normal (Web)"/>
    <w:basedOn w:val="a"/>
    <w:uiPriority w:val="99"/>
    <w:unhideWhenUsed/>
    <w:rsid w:val="00D31614"/>
    <w:pPr>
      <w:spacing w:before="100" w:beforeAutospacing="1" w:after="100" w:afterAutospacing="1"/>
    </w:pPr>
  </w:style>
  <w:style w:type="paragraph" w:customStyle="1" w:styleId="Default">
    <w:name w:val="Default"/>
    <w:rsid w:val="00D316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12">
    <w:name w:val="Заголовок №1_"/>
    <w:link w:val="13"/>
    <w:rsid w:val="00D31614"/>
    <w:rPr>
      <w:rFonts w:ascii="Consolas" w:eastAsia="Consolas" w:hAnsi="Consolas" w:cs="Consolas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D31614"/>
    <w:pPr>
      <w:shd w:val="clear" w:color="auto" w:fill="FFFFFF"/>
      <w:spacing w:after="300" w:line="0" w:lineRule="atLeast"/>
      <w:outlineLvl w:val="0"/>
    </w:pPr>
    <w:rPr>
      <w:rFonts w:ascii="Consolas" w:eastAsia="Consolas" w:hAnsi="Consolas" w:cs="Consolas"/>
      <w:sz w:val="23"/>
      <w:szCs w:val="23"/>
      <w:lang w:eastAsia="en-US"/>
    </w:rPr>
  </w:style>
  <w:style w:type="paragraph" w:styleId="af6">
    <w:name w:val="footer"/>
    <w:basedOn w:val="a"/>
    <w:link w:val="af7"/>
    <w:uiPriority w:val="99"/>
    <w:unhideWhenUsed/>
    <w:rsid w:val="00D316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Нижний колонтитул Знак"/>
    <w:basedOn w:val="a0"/>
    <w:link w:val="af6"/>
    <w:uiPriority w:val="99"/>
    <w:rsid w:val="00D316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8">
    <w:name w:val="Основной текст_"/>
    <w:link w:val="24"/>
    <w:rsid w:val="00D31614"/>
    <w:rPr>
      <w:rFonts w:ascii="Consolas" w:eastAsia="Consolas" w:hAnsi="Consolas" w:cs="Consolas"/>
      <w:sz w:val="19"/>
      <w:szCs w:val="19"/>
      <w:shd w:val="clear" w:color="auto" w:fill="FFFFFF"/>
    </w:rPr>
  </w:style>
  <w:style w:type="paragraph" w:customStyle="1" w:styleId="24">
    <w:name w:val="Основной текст2"/>
    <w:basedOn w:val="a"/>
    <w:link w:val="af8"/>
    <w:rsid w:val="00D31614"/>
    <w:pPr>
      <w:shd w:val="clear" w:color="auto" w:fill="FFFFFF"/>
      <w:spacing w:before="300" w:after="420" w:line="264" w:lineRule="exact"/>
    </w:pPr>
    <w:rPr>
      <w:rFonts w:ascii="Consolas" w:eastAsia="Consolas" w:hAnsi="Consolas" w:cs="Consolas"/>
      <w:sz w:val="19"/>
      <w:szCs w:val="19"/>
      <w:lang w:eastAsia="en-US"/>
    </w:rPr>
  </w:style>
  <w:style w:type="paragraph" w:customStyle="1" w:styleId="Style30">
    <w:name w:val="Style30"/>
    <w:basedOn w:val="a"/>
    <w:uiPriority w:val="99"/>
    <w:rsid w:val="00D31614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character" w:customStyle="1" w:styleId="FontStyle50">
    <w:name w:val="Font Style50"/>
    <w:uiPriority w:val="99"/>
    <w:rsid w:val="00D31614"/>
    <w:rPr>
      <w:rFonts w:ascii="Tahoma" w:hAnsi="Tahoma" w:cs="Tahoma"/>
      <w:b/>
      <w:bCs/>
      <w:color w:val="000000"/>
      <w:sz w:val="26"/>
      <w:szCs w:val="26"/>
    </w:rPr>
  </w:style>
  <w:style w:type="character" w:customStyle="1" w:styleId="apple-converted-space">
    <w:name w:val="apple-converted-space"/>
    <w:basedOn w:val="a0"/>
    <w:rsid w:val="00D31614"/>
  </w:style>
  <w:style w:type="character" w:styleId="af9">
    <w:name w:val="Strong"/>
    <w:uiPriority w:val="22"/>
    <w:qFormat/>
    <w:rsid w:val="00D31614"/>
    <w:rPr>
      <w:b/>
      <w:bCs/>
    </w:rPr>
  </w:style>
  <w:style w:type="character" w:styleId="afa">
    <w:name w:val="Emphasis"/>
    <w:uiPriority w:val="20"/>
    <w:qFormat/>
    <w:rsid w:val="00D31614"/>
    <w:rPr>
      <w:i/>
      <w:iCs/>
    </w:rPr>
  </w:style>
  <w:style w:type="paragraph" w:styleId="afb">
    <w:name w:val="No Spacing"/>
    <w:link w:val="afc"/>
    <w:uiPriority w:val="1"/>
    <w:qFormat/>
    <w:rsid w:val="00D316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fb"/>
    <w:uiPriority w:val="1"/>
    <w:rsid w:val="00D31614"/>
    <w:rPr>
      <w:rFonts w:ascii="Calibri" w:eastAsia="Calibri" w:hAnsi="Calibri" w:cs="Times New Roman"/>
    </w:rPr>
  </w:style>
  <w:style w:type="paragraph" w:customStyle="1" w:styleId="25">
    <w:name w:val="Абзац списка2"/>
    <w:basedOn w:val="a"/>
    <w:uiPriority w:val="99"/>
    <w:rsid w:val="00D3161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33">
    <w:name w:val="Абзац списка3"/>
    <w:basedOn w:val="a"/>
    <w:rsid w:val="00D316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6">
    <w:name w:val="Body Text Indent 2"/>
    <w:basedOn w:val="a"/>
    <w:link w:val="27"/>
    <w:uiPriority w:val="99"/>
    <w:unhideWhenUsed/>
    <w:rsid w:val="00D31614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D316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ote">
    <w:name w:val="note"/>
    <w:basedOn w:val="a"/>
    <w:rsid w:val="00D31614"/>
    <w:pPr>
      <w:spacing w:before="100" w:beforeAutospacing="1" w:after="100" w:afterAutospacing="1"/>
    </w:pPr>
  </w:style>
  <w:style w:type="paragraph" w:customStyle="1" w:styleId="14">
    <w:name w:val="Обычный1"/>
    <w:rsid w:val="00D3161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Обычный с отступом 1 см"/>
    <w:basedOn w:val="a"/>
    <w:rsid w:val="00D31614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16">
    <w:name w:val="Стиль1"/>
    <w:basedOn w:val="a"/>
    <w:rsid w:val="00D31614"/>
    <w:pPr>
      <w:spacing w:line="360" w:lineRule="auto"/>
      <w:ind w:firstLine="709"/>
      <w:jc w:val="both"/>
    </w:pPr>
    <w:rPr>
      <w:sz w:val="28"/>
      <w:szCs w:val="36"/>
    </w:rPr>
  </w:style>
  <w:style w:type="paragraph" w:customStyle="1" w:styleId="7">
    <w:name w:val="Абзац списка7"/>
    <w:basedOn w:val="a"/>
    <w:uiPriority w:val="99"/>
    <w:rsid w:val="00D31614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j17">
    <w:name w:val="j17"/>
    <w:basedOn w:val="a"/>
    <w:rsid w:val="00D31614"/>
    <w:pPr>
      <w:spacing w:before="100" w:beforeAutospacing="1" w:after="100" w:afterAutospacing="1"/>
    </w:pPr>
  </w:style>
  <w:style w:type="character" w:customStyle="1" w:styleId="17">
    <w:name w:val="Основной текст Знак1"/>
    <w:uiPriority w:val="99"/>
    <w:rsid w:val="00D3161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fd">
    <w:name w:val="Body Text"/>
    <w:basedOn w:val="a"/>
    <w:link w:val="afe"/>
    <w:uiPriority w:val="99"/>
    <w:unhideWhenUsed/>
    <w:rsid w:val="00B84B75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sid w:val="00B84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Абзац списка1"/>
    <w:basedOn w:val="a"/>
    <w:uiPriority w:val="99"/>
    <w:qFormat/>
    <w:rsid w:val="00372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f">
    <w:name w:val="Plain Text"/>
    <w:basedOn w:val="a"/>
    <w:link w:val="aff0"/>
    <w:rsid w:val="00B710DC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rsid w:val="00B710D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710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c1">
    <w:name w:val="c1"/>
    <w:basedOn w:val="a0"/>
    <w:rsid w:val="005725C9"/>
  </w:style>
  <w:style w:type="paragraph" w:customStyle="1" w:styleId="FR5">
    <w:name w:val="FR5"/>
    <w:rsid w:val="00387F01"/>
    <w:pPr>
      <w:widowControl w:val="0"/>
      <w:adjustRightInd w:val="0"/>
      <w:spacing w:after="0" w:line="300" w:lineRule="auto"/>
      <w:ind w:firstLine="5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table" w:customStyle="1" w:styleId="TableGrid">
    <w:name w:val="TableGrid"/>
    <w:rsid w:val="000357A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Абзац списка4"/>
    <w:basedOn w:val="a"/>
    <w:uiPriority w:val="99"/>
    <w:qFormat/>
    <w:rsid w:val="003963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1">
    <w:name w:val="FollowedHyperlink"/>
    <w:basedOn w:val="a0"/>
    <w:uiPriority w:val="99"/>
    <w:semiHidden/>
    <w:unhideWhenUsed/>
    <w:rsid w:val="002B15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7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6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cebm.net/index.aspx?o=1025" TargetMode="External"/><Relationship Id="rId21" Type="http://schemas.openxmlformats.org/officeDocument/2006/relationships/hyperlink" Target="http://xn--80ancbb1cjem2j.xn--p1ai/%D1%82%D1%83%D0%B1%D0%B5%D1%80%D0%BA%D1%83%D0%BB%D0%B5%D0%B7-%D0%B1%D1%80%D0%BE%D0%BD%D1%85%D0%BE%D0%B2" TargetMode="External"/><Relationship Id="rId42" Type="http://schemas.openxmlformats.org/officeDocument/2006/relationships/hyperlink" Target="http://www.ncbi.nlm.nih.gov/pubmed/19643501" TargetMode="External"/><Relationship Id="rId47" Type="http://schemas.openxmlformats.org/officeDocument/2006/relationships/hyperlink" Target="http://www.ncbi.nlm.nih.gov/pubmed/19380335" TargetMode="External"/><Relationship Id="rId63" Type="http://schemas.openxmlformats.org/officeDocument/2006/relationships/hyperlink" Target="http://www.ncbi.nlm.nih.gov/pubmed/24050855" TargetMode="External"/><Relationship Id="rId68" Type="http://schemas.openxmlformats.org/officeDocument/2006/relationships/hyperlink" Target="http://www.ncbi.nlm.nih.gov/pubmed/24744302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://xn--80ancbb1cjem2j.xn--p1ai/%D1%82%D1%83%D0%B1%D0%B5%D1%80%D0%BA%D1%83%D0%BB%D0%B5%D0%BC%D0%B0" TargetMode="External"/><Relationship Id="rId11" Type="http://schemas.openxmlformats.org/officeDocument/2006/relationships/hyperlink" Target="http://xn--80ancbb1cjem2j.xn--p1ai/%D0%B4%D0%B8%D1%81%D1%81%D0%B5%D0%BC%D0%B8%D0%BD%D0%B8%D1%80%D0%BE%D0%B2%D0%B0%D0%BD%D0%BD%D1%8B%D0%B9-%D1%82%D1%83%D0%B1%D0%B5%D1%80%D0%BA%D1%83%D0%BB%D0%B5%D0%B7-%D0%BB%D0%B5%D0%B3%D0%BA%D0%B8%D1%85" TargetMode="External"/><Relationship Id="rId32" Type="http://schemas.openxmlformats.org/officeDocument/2006/relationships/hyperlink" Target="http://www.ncbi.nlm.nih.gov/pubmed/21427443" TargetMode="External"/><Relationship Id="rId37" Type="http://schemas.openxmlformats.org/officeDocument/2006/relationships/hyperlink" Target="http://www.ncbi.nlm.nih.gov/pubmed/26099603" TargetMode="External"/><Relationship Id="rId53" Type="http://schemas.openxmlformats.org/officeDocument/2006/relationships/hyperlink" Target="http://www.ncbi.nlm.nih.gov/pubmed/24050512" TargetMode="External"/><Relationship Id="rId58" Type="http://schemas.openxmlformats.org/officeDocument/2006/relationships/hyperlink" Target="http://www.ncbi.nlm.nih.gov/pubmed/21477422" TargetMode="External"/><Relationship Id="rId74" Type="http://schemas.openxmlformats.org/officeDocument/2006/relationships/hyperlink" Target="http://www.ncbi.nlm.nih.gov/pubmed/24822238" TargetMode="External"/><Relationship Id="rId79" Type="http://schemas.openxmlformats.org/officeDocument/2006/relationships/hyperlink" Target="http://www.ncbi.nlm.nih.gov/pubmed/25902653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.ncbi.nlm.nih.gov/pubmed/26010682" TargetMode="External"/><Relationship Id="rId82" Type="http://schemas.openxmlformats.org/officeDocument/2006/relationships/footer" Target="footer1.xml"/><Relationship Id="rId19" Type="http://schemas.openxmlformats.org/officeDocument/2006/relationships/hyperlink" Target="http://xn--80ancbb1cjem2j.xn--p1ai/%D1%86%D0%B8%D1%80%D1%80%D0%BE%D1%82%D0%B8%D1%87%D0%B5%D1%81%D0%BA%D0%B8%D0%B9-%D1%82%D1%83%D0%B1%D0%B5%D1%80%D0%BA%D1%83%D0%BB%D0%B5%D0%B7-%D0%BB%D0%B5%D0%B3%D0%BA%D0%B8%D1%85" TargetMode="External"/><Relationship Id="rId14" Type="http://schemas.openxmlformats.org/officeDocument/2006/relationships/hyperlink" Target="http://xn--80ancbb1cjem2j.xn--p1ai/%D0%B8%D0%BD%D1%84%D0%B8%D0%BB%D1%8C%D1%82%D1%80%D0%B0%D1%82%D0%B8%D0%B2%D0%BD%D1%8B%D0%B9-%D1%82%D1%83%D0%B1%D0%B5%D1%80%D0%BA%D1%83%D0%BB%D0%B5%D0%B7" TargetMode="External"/><Relationship Id="rId22" Type="http://schemas.openxmlformats.org/officeDocument/2006/relationships/hyperlink" Target="http://onlinelibrary.wiley.com/doi/10.1002/14651858.CD009473/abstract" TargetMode="External"/><Relationship Id="rId27" Type="http://schemas.openxmlformats.org/officeDocument/2006/relationships/hyperlink" Target="http://www.ncbi.nlm.nih.gov/pubmed/25734013" TargetMode="External"/><Relationship Id="rId30" Type="http://schemas.openxmlformats.org/officeDocument/2006/relationships/hyperlink" Target="http://www.ncbi.nlm.nih.gov/pubmed/23015617" TargetMode="External"/><Relationship Id="rId35" Type="http://schemas.openxmlformats.org/officeDocument/2006/relationships/hyperlink" Target="http://www.ncbi.nlm.nih.gov/pubmed/23642070" TargetMode="External"/><Relationship Id="rId43" Type="http://schemas.openxmlformats.org/officeDocument/2006/relationships/hyperlink" Target="http://www.ncbi.nlm.nih.gov/pubmed/19643501" TargetMode="External"/><Relationship Id="rId48" Type="http://schemas.openxmlformats.org/officeDocument/2006/relationships/hyperlink" Target="http://www.ncbi.nlm.nih.gov/pubmed/8806245" TargetMode="External"/><Relationship Id="rId56" Type="http://schemas.openxmlformats.org/officeDocument/2006/relationships/hyperlink" Target="http://www.ncbi.nlm.nih.gov/pubmed/?term=Coffein-benzoate+sodium" TargetMode="External"/><Relationship Id="rId64" Type="http://schemas.openxmlformats.org/officeDocument/2006/relationships/hyperlink" Target="http://www.ncbi.nlm.nih.gov/pubmed/26010682" TargetMode="External"/><Relationship Id="rId69" Type="http://schemas.openxmlformats.org/officeDocument/2006/relationships/hyperlink" Target="http://www.ncbi.nlm.nih.gov/pubmed/22044287" TargetMode="External"/><Relationship Id="rId77" Type="http://schemas.openxmlformats.org/officeDocument/2006/relationships/hyperlink" Target="http://www.ncbi.nlm.nih.gov/pubmed/25805164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ncbi.nlm.nih.gov/pubmed/23932700" TargetMode="External"/><Relationship Id="rId72" Type="http://schemas.openxmlformats.org/officeDocument/2006/relationships/hyperlink" Target="http://www.ncbi.nlm.nih.gov/pubmed/25530283" TargetMode="External"/><Relationship Id="rId80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xn--80ancbb1cjem2j.xn--p1ai/%D0%BC%D0%B8%D0%BB%D0%B8%D0%B0%D1%80%D0%BD%D1%8B%D0%B9-%D1%82%D1%83%D0%B1%D0%B5%D1%80%D0%BA%D1%83%D0%BB%D0%B5%D0%B7" TargetMode="External"/><Relationship Id="rId17" Type="http://schemas.openxmlformats.org/officeDocument/2006/relationships/hyperlink" Target="http://xn--80ancbb1cjem2j.xn--p1ai/%D0%BA%D0%B0%D0%B2%D0%B5%D1%80%D0%BD%D0%BE%D0%B7%D0%BD%D1%8B%D0%B9-%D1%82%D1%83%D0%B1%D0%B5%D1%80%D0%BA%D1%83%D0%BB%D0%B5%D0%B7" TargetMode="External"/><Relationship Id="rId25" Type="http://schemas.openxmlformats.org/officeDocument/2006/relationships/hyperlink" Target="http://apps.who.int/medicinedocs/documents/s21535en/s21535en.pdf" TargetMode="External"/><Relationship Id="rId33" Type="http://schemas.openxmlformats.org/officeDocument/2006/relationships/hyperlink" Target="http://www.ncbi.nlm.nih.gov/pubmed/24694205" TargetMode="External"/><Relationship Id="rId38" Type="http://schemas.openxmlformats.org/officeDocument/2006/relationships/hyperlink" Target="http://www.ncbi.nlm.nih.gov/pubmed/25725810" TargetMode="External"/><Relationship Id="rId46" Type="http://schemas.openxmlformats.org/officeDocument/2006/relationships/hyperlink" Target="http://www.ncbi.nlm.nih.gov/pubmed/26010682" TargetMode="External"/><Relationship Id="rId59" Type="http://schemas.openxmlformats.org/officeDocument/2006/relationships/hyperlink" Target="http://www.ncbi.nlm.nih.gov/pubmed/23152215" TargetMode="External"/><Relationship Id="rId67" Type="http://schemas.openxmlformats.org/officeDocument/2006/relationships/hyperlink" Target="http://www.ncbi.nlm.nih.gov/pubmed/24744302" TargetMode="External"/><Relationship Id="rId20" Type="http://schemas.openxmlformats.org/officeDocument/2006/relationships/hyperlink" Target="http://xn--80ancbb1cjem2j.xn--p1ai/%D1%82%D1%83%D0%B1%D0%B5%D1%80%D0%BA%D1%83%D0%BB%D0%B5%D0%B7%D0%BD%D1%8B%D0%B9-%D0%BF%D0%BB%D0%B5%D0%B2%D1%80%D0%B8%D1%82" TargetMode="External"/><Relationship Id="rId41" Type="http://schemas.openxmlformats.org/officeDocument/2006/relationships/hyperlink" Target="http://www.ncbi.nlm.nih.gov/pubmed/25560405" TargetMode="External"/><Relationship Id="rId54" Type="http://schemas.openxmlformats.org/officeDocument/2006/relationships/hyperlink" Target="http://www.ncbi.nlm.nih.gov/pubmed/23015617" TargetMode="External"/><Relationship Id="rId62" Type="http://schemas.openxmlformats.org/officeDocument/2006/relationships/hyperlink" Target="http://www.ncbi.nlm.nih.gov/pubmed/10210912" TargetMode="External"/><Relationship Id="rId70" Type="http://schemas.openxmlformats.org/officeDocument/2006/relationships/hyperlink" Target="http://www.ncbi.nlm.nih.gov/pubmed/12823389" TargetMode="External"/><Relationship Id="rId75" Type="http://schemas.openxmlformats.org/officeDocument/2006/relationships/hyperlink" Target="http://www.ncbi.nlm.nih.gov/pubmed/8806245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xn--80ancbb1cjem2j.xn--p1ai/%D0%BA%D0%B0%D0%B7%D0%B5%D0%BE%D0%B7%D0%BD%D0%B0%D1%8F-%D0%BF%D0%BD%D0%B5%D0%B2%D0%BC%D0%BE%D0%BD%D0%B8%D1%8F" TargetMode="External"/><Relationship Id="rId23" Type="http://schemas.openxmlformats.org/officeDocument/2006/relationships/hyperlink" Target="http://www.ncbi.nlm.nih.gov/pubmed/?term=B6+drug+resistant+tuberculosis" TargetMode="External"/><Relationship Id="rId28" Type="http://schemas.openxmlformats.org/officeDocument/2006/relationships/hyperlink" Target="http://www.fesmu.ru/elib/Article.aspx?id=247905" TargetMode="External"/><Relationship Id="rId36" Type="http://schemas.openxmlformats.org/officeDocument/2006/relationships/hyperlink" Target="http://www.ncbi.nlm.nih.gov/pubmed/24368560" TargetMode="External"/><Relationship Id="rId49" Type="http://schemas.openxmlformats.org/officeDocument/2006/relationships/hyperlink" Target="http://www.ncbi.nlm.nih.gov/pubmed/14518352" TargetMode="External"/><Relationship Id="rId57" Type="http://schemas.openxmlformats.org/officeDocument/2006/relationships/hyperlink" Target="http://www.ncbi.nlm.nih.gov/pubmed/24452659;http://www.ncbi.nlm.nih.gov/pubmed/23383969" TargetMode="External"/><Relationship Id="rId10" Type="http://schemas.openxmlformats.org/officeDocument/2006/relationships/hyperlink" Target="http://xn--80ancbb1cjem2j.xn--p1ai/%D1%82%D1%83%D0%B1%D0%B5%D1%80%D0%BA%D1%83%D0%BB%D0%B5%D0%B7-%D0%B2%D0%BD%D1%83%D1%82%D1%80%D0%B8%D0%B3%D1%80%D1%83%D0%B4%D0%BD%D1%8B%D1%85-%D0%BB%D0%B8%D0%BC%D1%84%D0%B0%D1%82%D0%B8%D1%87%D0%B5%D1%81%D0%BA%D0%B8%D1%85-%D1%83%D0%B7%D0%BB%D0%BE%D0%B2" TargetMode="External"/><Relationship Id="rId31" Type="http://schemas.openxmlformats.org/officeDocument/2006/relationships/hyperlink" Target="http://www.ncbi.nlm.nih.gov/pubmed/25038074" TargetMode="External"/><Relationship Id="rId44" Type="http://schemas.openxmlformats.org/officeDocument/2006/relationships/hyperlink" Target="http://www.ncbi.nlm.nih.gov/pubmed/24822238" TargetMode="External"/><Relationship Id="rId52" Type="http://schemas.openxmlformats.org/officeDocument/2006/relationships/hyperlink" Target="http://www.ncbi.nlm.nih.gov/pubmed/21305536" TargetMode="External"/><Relationship Id="rId60" Type="http://schemas.openxmlformats.org/officeDocument/2006/relationships/hyperlink" Target="http://www.ncbi.nlm.nih.gov/pubmed/25901427" TargetMode="External"/><Relationship Id="rId65" Type="http://schemas.openxmlformats.org/officeDocument/2006/relationships/hyperlink" Target="http://www.ncbi.nlm.nih.gov/pubmed/8806245" TargetMode="External"/><Relationship Id="rId73" Type="http://schemas.openxmlformats.org/officeDocument/2006/relationships/hyperlink" Target="http://www.ncbi.nlm.nih.gov/pubmed/25879879" TargetMode="External"/><Relationship Id="rId78" Type="http://schemas.openxmlformats.org/officeDocument/2006/relationships/hyperlink" Target="http://www.ncbi.nlm.nih.gov/pubmed/10979643" TargetMode="External"/><Relationship Id="rId81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://xn--80ancbb1cjem2j.xn--p1ai/%D0%BF%D0%B5%D1%80%D0%B2%D0%B8%D1%87%D0%BD%D1%8B%D0%B9-%D1%82%D1%83%D0%B1%D0%B5%D1%80%D0%BA%D1%83%D0%BB%D0%B5%D0%B7%D0%BD%D1%8B%D0%B9-%D0%BA%D0%BE%D0%BC%D0%BF%D0%BB%D0%B5%D0%BA%D1%81" TargetMode="External"/><Relationship Id="rId13" Type="http://schemas.openxmlformats.org/officeDocument/2006/relationships/hyperlink" Target="http://xn--80ancbb1cjem2j.xn--p1ai/%D0%BE%D1%87%D0%B0%D0%B3%D0%BE%D0%B2%D1%8B%D0%B9-%D1%82%D1%83%D0%B1%D0%B5%D1%80%D0%BA%D1%83%D0%BB%D0%B5%D0%B7" TargetMode="External"/><Relationship Id="rId18" Type="http://schemas.openxmlformats.org/officeDocument/2006/relationships/hyperlink" Target="http://xn--80ancbb1cjem2j.xn--p1ai/%D1%84%D0%B8%D0%B1%D1%80%D0%BE%D0%B7%D0%BD%D0%BE-%D0%BA%D0%B0%D0%B2%D0%B5%D1%80%D0%BD%D0%BE%D0%B7%D0%BD%D1%8B%D0%B9-%D1%82%D1%83%D0%B1%D0%B5%D1%80%D0%BA%D1%83%D0%BB%D0%B5%D0%B7" TargetMode="External"/><Relationship Id="rId39" Type="http://schemas.openxmlformats.org/officeDocument/2006/relationships/hyperlink" Target="http://www.ncbi.nlm.nih.gov/pubmed/25879879" TargetMode="External"/><Relationship Id="rId34" Type="http://schemas.openxmlformats.org/officeDocument/2006/relationships/hyperlink" Target="http://www.ncbi.nlm.nih.gov/pubmed/25849949" TargetMode="External"/><Relationship Id="rId50" Type="http://schemas.openxmlformats.org/officeDocument/2006/relationships/hyperlink" Target="http://www.ncbi.nlm.nih.gov/pubmed/23932700" TargetMode="External"/><Relationship Id="rId55" Type="http://schemas.openxmlformats.org/officeDocument/2006/relationships/hyperlink" Target="http://www.ncbi.nlm.nih.gov/pubmed/22959283" TargetMode="External"/><Relationship Id="rId76" Type="http://schemas.openxmlformats.org/officeDocument/2006/relationships/hyperlink" Target="http://www.ncbi.nlm.nih.gov/pubmed/24050855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ncbi.nlm.nih.gov/pubmed/25927097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ncbi.nlm.nih.gov/pubmed/23147521" TargetMode="External"/><Relationship Id="rId24" Type="http://schemas.openxmlformats.org/officeDocument/2006/relationships/hyperlink" Target="http://www.nice.org.uk/guidance/cg117/chapter/1-recommendations" TargetMode="External"/><Relationship Id="rId40" Type="http://schemas.openxmlformats.org/officeDocument/2006/relationships/hyperlink" Target="http://www.ncbi.nlm.nih.gov/pubmed/25560405" TargetMode="External"/><Relationship Id="rId45" Type="http://schemas.openxmlformats.org/officeDocument/2006/relationships/hyperlink" Target="http://www.ncbi.nlm.nih.gov/pubmed/22379915" TargetMode="External"/><Relationship Id="rId66" Type="http://schemas.openxmlformats.org/officeDocument/2006/relationships/hyperlink" Target="http://www.ncbi.nlm.nih.gov/pubmed/88062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A1E61-EC83-4544-9AD7-6EDB1F7E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48</Pages>
  <Words>13494</Words>
  <Characters>76921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Шолпан Н. Муканова</dc:creator>
  <cp:lastModifiedBy>Нургул Ташпагамбетова</cp:lastModifiedBy>
  <cp:revision>2</cp:revision>
  <cp:lastPrinted>2017-11-09T11:39:00Z</cp:lastPrinted>
  <dcterms:created xsi:type="dcterms:W3CDTF">2017-11-09T11:49:00Z</dcterms:created>
  <dcterms:modified xsi:type="dcterms:W3CDTF">2017-11-09T11:49:00Z</dcterms:modified>
</cp:coreProperties>
</file>